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2980A9" w14:textId="09739AEC" w:rsidR="00BA09B1" w:rsidRPr="00E87B49" w:rsidRDefault="00BA09B1" w:rsidP="001741DC">
      <w:pPr>
        <w:jc w:val="both"/>
        <w:rPr>
          <w:rFonts w:ascii="Arial" w:hAnsi="Arial" w:cs="Arial"/>
          <w:b/>
          <w:bCs/>
        </w:rPr>
      </w:pPr>
      <w:r w:rsidRPr="00E87B49">
        <w:rPr>
          <w:rFonts w:ascii="Arial" w:hAnsi="Arial" w:cs="Arial"/>
          <w:b/>
          <w:bCs/>
        </w:rPr>
        <w:t>Main Figures</w:t>
      </w:r>
    </w:p>
    <w:p w14:paraId="1371118C" w14:textId="77777777" w:rsidR="006B077B" w:rsidRPr="00E87B49" w:rsidRDefault="006B077B" w:rsidP="001741DC">
      <w:pPr>
        <w:jc w:val="both"/>
        <w:rPr>
          <w:rFonts w:ascii="Arial" w:hAnsi="Arial" w:cs="Arial"/>
          <w:b/>
          <w:bCs/>
        </w:rPr>
      </w:pPr>
    </w:p>
    <w:p w14:paraId="1ADD42A6" w14:textId="3B9CC49A" w:rsidR="001741DC" w:rsidRPr="00E87B49" w:rsidRDefault="00BA09B1" w:rsidP="001741DC">
      <w:pPr>
        <w:jc w:val="both"/>
        <w:rPr>
          <w:rFonts w:ascii="Arial" w:hAnsi="Arial" w:cs="Arial"/>
        </w:rPr>
      </w:pPr>
      <w:r w:rsidRPr="00E87B49">
        <w:rPr>
          <w:rFonts w:ascii="Arial" w:hAnsi="Arial" w:cs="Arial"/>
          <w:b/>
          <w:bCs/>
        </w:rPr>
        <w:t xml:space="preserve">Figure 1. </w:t>
      </w:r>
      <w:r w:rsidR="001741DC" w:rsidRPr="00E87B49">
        <w:rPr>
          <w:rFonts w:ascii="Arial" w:hAnsi="Arial" w:cs="Arial"/>
          <w:b/>
          <w:bCs/>
        </w:rPr>
        <w:t xml:space="preserve">5´ UTRs are sufficient to lead to bS21-2-mediated changes in translation. (A) </w:t>
      </w:r>
      <w:r w:rsidR="001741DC" w:rsidRPr="00E87B49">
        <w:rPr>
          <w:rFonts w:ascii="Arial" w:hAnsi="Arial" w:cs="Arial"/>
        </w:rPr>
        <w:t xml:space="preserve">Diagrams of the translational reporter fusions used. Reporters used the </w:t>
      </w:r>
      <w:r w:rsidR="001741DC" w:rsidRPr="00E87B49">
        <w:rPr>
          <w:rFonts w:ascii="Arial" w:hAnsi="Arial" w:cs="Arial"/>
          <w:i/>
          <w:iCs/>
        </w:rPr>
        <w:t>tul4</w:t>
      </w:r>
      <w:r w:rsidR="001741DC" w:rsidRPr="00E87B49">
        <w:rPr>
          <w:rFonts w:ascii="Arial" w:hAnsi="Arial" w:cs="Arial"/>
        </w:rPr>
        <w:t xml:space="preserve"> promoter to drive expression of the tested 5´ UTR, including the first 6 codons of the gene, and are in frame with either </w:t>
      </w:r>
      <w:r w:rsidR="001741DC" w:rsidRPr="00E87B49">
        <w:rPr>
          <w:rFonts w:ascii="Arial" w:hAnsi="Arial" w:cs="Arial"/>
          <w:i/>
          <w:iCs/>
        </w:rPr>
        <w:t>lacZ</w:t>
      </w:r>
      <w:r w:rsidR="001741DC" w:rsidRPr="00E87B49">
        <w:rPr>
          <w:rFonts w:ascii="Arial" w:hAnsi="Arial" w:cs="Arial"/>
        </w:rPr>
        <w:t xml:space="preserve"> at the Tn7 site of the genome or </w:t>
      </w:r>
      <w:r w:rsidR="001741DC" w:rsidRPr="00E87B49">
        <w:rPr>
          <w:rFonts w:ascii="Arial" w:hAnsi="Arial" w:cs="Arial"/>
          <w:i/>
          <w:iCs/>
        </w:rPr>
        <w:t>gfp</w:t>
      </w:r>
      <w:r w:rsidR="001741DC" w:rsidRPr="00E87B49">
        <w:rPr>
          <w:rFonts w:ascii="Arial" w:hAnsi="Arial" w:cs="Arial"/>
        </w:rPr>
        <w:t xml:space="preserve"> on a multi-copy plasmid. </w:t>
      </w:r>
      <w:r w:rsidR="001741DC" w:rsidRPr="00E87B49">
        <w:rPr>
          <w:rFonts w:ascii="Arial" w:hAnsi="Arial" w:cs="Arial"/>
          <w:b/>
          <w:bCs/>
        </w:rPr>
        <w:t xml:space="preserve">(B) </w:t>
      </w:r>
      <w:r w:rsidR="001741DC" w:rsidRPr="00E87B49">
        <w:rPr>
          <w:rFonts w:ascii="Arial" w:hAnsi="Arial" w:cs="Arial"/>
        </w:rPr>
        <w:t>Relative fluorescence is reported for indicated translational fusion reporters in cells with (+; WT) or without</w:t>
      </w:r>
      <w:r w:rsidR="009E50E4" w:rsidRPr="00E87B49">
        <w:rPr>
          <w:rFonts w:ascii="Arial" w:hAnsi="Arial" w:cs="Arial"/>
        </w:rPr>
        <w:t xml:space="preserve"> (-; Δ</w:t>
      </w:r>
      <w:r w:rsidR="009E50E4" w:rsidRPr="00E87B49">
        <w:rPr>
          <w:rFonts w:ascii="Arial" w:hAnsi="Arial" w:cs="Arial"/>
          <w:i/>
          <w:iCs/>
        </w:rPr>
        <w:t>rpsU2)</w:t>
      </w:r>
      <w:r w:rsidR="009E50E4" w:rsidRPr="00E87B49">
        <w:rPr>
          <w:rFonts w:ascii="Arial" w:hAnsi="Arial" w:cs="Arial"/>
        </w:rPr>
        <w:t xml:space="preserve"> bS21-2 in biological triplicate. </w:t>
      </w:r>
      <w:r w:rsidR="009E50E4" w:rsidRPr="00E87B49">
        <w:rPr>
          <w:rFonts w:ascii="Arial" w:hAnsi="Arial" w:cs="Arial"/>
          <w:i/>
          <w:iCs/>
        </w:rPr>
        <w:t xml:space="preserve">tul4 </w:t>
      </w:r>
      <w:r w:rsidR="009E50E4" w:rsidRPr="00E87B49">
        <w:rPr>
          <w:rFonts w:ascii="Arial" w:hAnsi="Arial" w:cs="Arial"/>
        </w:rPr>
        <w:t xml:space="preserve">serves as a control. </w:t>
      </w:r>
      <w:r w:rsidR="009E50E4" w:rsidRPr="00E87B49">
        <w:rPr>
          <w:rStyle w:val="Heading2Char"/>
          <w:rFonts w:ascii="Arial" w:hAnsi="Arial" w:cs="Arial"/>
          <w:b w:val="0"/>
          <w:bCs w:val="0"/>
        </w:rPr>
        <w:t xml:space="preserve">5´ </w:t>
      </w:r>
      <w:r w:rsidR="009E50E4" w:rsidRPr="00E87B49">
        <w:rPr>
          <w:rFonts w:ascii="Arial" w:hAnsi="Arial" w:cs="Arial"/>
        </w:rPr>
        <w:t>UTR sequences can be found in Supplemental Table 1.</w:t>
      </w:r>
      <w:r w:rsidR="009E50E4" w:rsidRPr="00E87B49">
        <w:rPr>
          <w:rFonts w:ascii="Arial" w:hAnsi="Arial" w:cs="Arial"/>
          <w:b/>
          <w:bCs/>
        </w:rPr>
        <w:t xml:space="preserve"> </w:t>
      </w:r>
      <w:r w:rsidR="001741DC" w:rsidRPr="00E87B49">
        <w:rPr>
          <w:rFonts w:ascii="Arial" w:hAnsi="Arial" w:cs="Arial"/>
          <w:b/>
          <w:bCs/>
        </w:rPr>
        <w:t>(C)</w:t>
      </w:r>
      <w:r w:rsidR="001741DC" w:rsidRPr="00E87B49">
        <w:rPr>
          <w:rFonts w:ascii="Arial" w:hAnsi="Arial" w:cs="Arial"/>
        </w:rPr>
        <w:t xml:space="preserve"> Relative </w:t>
      </w:r>
      <w:r w:rsidR="001741DC" w:rsidRPr="00E87B49">
        <w:rPr>
          <w:rFonts w:ascii="Arial" w:hAnsi="Arial" w:cs="Arial"/>
          <w:lang w:val="el-GR"/>
        </w:rPr>
        <w:t>β</w:t>
      </w:r>
      <w:r w:rsidR="001741DC" w:rsidRPr="00E87B49">
        <w:rPr>
          <w:rFonts w:ascii="Arial" w:hAnsi="Arial" w:cs="Arial"/>
        </w:rPr>
        <w:t xml:space="preserve">-galactosidase activity of </w:t>
      </w:r>
      <w:r w:rsidR="001741DC" w:rsidRPr="00E87B49">
        <w:rPr>
          <w:rFonts w:ascii="Arial" w:hAnsi="Arial" w:cs="Arial"/>
          <w:i/>
          <w:iCs/>
        </w:rPr>
        <w:t>pdpA</w:t>
      </w:r>
      <w:r w:rsidR="001741DC" w:rsidRPr="00E87B49">
        <w:rPr>
          <w:rFonts w:ascii="Arial" w:hAnsi="Arial" w:cs="Arial"/>
        </w:rPr>
        <w:t xml:space="preserve"> or </w:t>
      </w:r>
      <w:r w:rsidR="001741DC" w:rsidRPr="00E87B49">
        <w:rPr>
          <w:rFonts w:ascii="Arial" w:hAnsi="Arial" w:cs="Arial"/>
          <w:i/>
          <w:iCs/>
        </w:rPr>
        <w:t>tul4</w:t>
      </w:r>
      <w:r w:rsidR="001741DC" w:rsidRPr="00E87B49">
        <w:rPr>
          <w:rFonts w:ascii="Arial" w:hAnsi="Arial" w:cs="Arial"/>
        </w:rPr>
        <w:t xml:space="preserve"> </w:t>
      </w:r>
      <w:r w:rsidR="001741DC" w:rsidRPr="00E87B49">
        <w:rPr>
          <w:rStyle w:val="Heading2Char"/>
          <w:rFonts w:ascii="Arial" w:hAnsi="Arial" w:cs="Arial"/>
          <w:b w:val="0"/>
          <w:bCs w:val="0"/>
        </w:rPr>
        <w:t xml:space="preserve">5´ </w:t>
      </w:r>
      <w:r w:rsidR="001741DC" w:rsidRPr="00E87B49">
        <w:rPr>
          <w:rFonts w:ascii="Arial" w:hAnsi="Arial" w:cs="Arial"/>
        </w:rPr>
        <w:t>UTRs in cells with (+; WT) or without (-; Δ</w:t>
      </w:r>
      <w:r w:rsidR="001741DC" w:rsidRPr="00E87B49">
        <w:rPr>
          <w:rFonts w:ascii="Arial" w:hAnsi="Arial" w:cs="Arial"/>
          <w:i/>
          <w:iCs/>
        </w:rPr>
        <w:t xml:space="preserve">rpsU2) </w:t>
      </w:r>
      <w:r w:rsidR="001741DC" w:rsidRPr="00E87B49">
        <w:rPr>
          <w:rFonts w:ascii="Arial" w:hAnsi="Arial" w:cs="Arial"/>
        </w:rPr>
        <w:t>native</w:t>
      </w:r>
      <w:r w:rsidR="001741DC" w:rsidRPr="00E87B49">
        <w:rPr>
          <w:rFonts w:ascii="Arial" w:hAnsi="Arial" w:cs="Arial"/>
          <w:i/>
          <w:iCs/>
        </w:rPr>
        <w:t xml:space="preserve"> </w:t>
      </w:r>
      <w:r w:rsidR="001741DC" w:rsidRPr="00E87B49">
        <w:rPr>
          <w:rFonts w:ascii="Arial" w:hAnsi="Arial" w:cs="Arial"/>
        </w:rPr>
        <w:t>bS21-2, or with ectopically expressed bS21-2</w:t>
      </w:r>
      <w:r w:rsidR="006B077B" w:rsidRPr="00E87B49">
        <w:rPr>
          <w:rFonts w:ascii="Arial" w:hAnsi="Arial" w:cs="Arial"/>
        </w:rPr>
        <w:t xml:space="preserve"> from a multicopy plasmid, pF-nat</w:t>
      </w:r>
      <w:r w:rsidR="001741DC" w:rsidRPr="00E87B49">
        <w:rPr>
          <w:rFonts w:ascii="Arial" w:hAnsi="Arial" w:cs="Arial"/>
        </w:rPr>
        <w:t xml:space="preserve">. Strains without ectopically expressed bS21-2 contained an empty vector. </w:t>
      </w:r>
      <w:r w:rsidR="001741DC" w:rsidRPr="00E87B49">
        <w:rPr>
          <w:rFonts w:ascii="Arial" w:hAnsi="Arial" w:cs="Arial"/>
          <w:lang w:val="el-GR"/>
        </w:rPr>
        <w:t>β</w:t>
      </w:r>
      <w:r w:rsidR="001741DC" w:rsidRPr="00E87B49">
        <w:rPr>
          <w:rFonts w:ascii="Arial" w:hAnsi="Arial" w:cs="Arial"/>
        </w:rPr>
        <w:t>-galactosidase activity was normalized to OD600. Error bars represent 1 SD. * p&lt;0.05. ns = not significant.</w:t>
      </w:r>
      <w:r w:rsidR="009E50E4" w:rsidRPr="00E87B49">
        <w:rPr>
          <w:rFonts w:ascii="Arial" w:hAnsi="Arial" w:cs="Arial"/>
        </w:rPr>
        <w:t xml:space="preserve"> Experiments were repeated at least twice and data from a representative experiment are shown.</w:t>
      </w:r>
    </w:p>
    <w:p w14:paraId="3E67A23D" w14:textId="77777777" w:rsidR="001741DC" w:rsidRPr="00E87B49" w:rsidRDefault="001741DC" w:rsidP="001741DC">
      <w:pPr>
        <w:jc w:val="both"/>
        <w:rPr>
          <w:rFonts w:ascii="Arial" w:hAnsi="Arial" w:cs="Arial"/>
        </w:rPr>
      </w:pPr>
    </w:p>
    <w:p w14:paraId="130A2874" w14:textId="6B3B8201" w:rsidR="001741DC" w:rsidRPr="00E87B49" w:rsidRDefault="001741DC" w:rsidP="001741DC">
      <w:pPr>
        <w:jc w:val="both"/>
        <w:rPr>
          <w:rFonts w:ascii="Arial" w:hAnsi="Arial" w:cs="Arial"/>
        </w:rPr>
      </w:pPr>
      <w:r w:rsidRPr="00E87B49">
        <w:rPr>
          <w:rFonts w:ascii="Arial" w:hAnsi="Arial" w:cs="Arial"/>
          <w:b/>
          <w:bCs/>
        </w:rPr>
        <w:t xml:space="preserve">Figure 2. </w:t>
      </w:r>
      <w:r w:rsidR="00140DC4" w:rsidRPr="00E87B49">
        <w:rPr>
          <w:rFonts w:ascii="Arial" w:hAnsi="Arial" w:cs="Arial"/>
          <w:b/>
          <w:bCs/>
        </w:rPr>
        <w:t>Genes with ideal Shine-Dalgarno (SD) sequences are not responsive to bS21-2.</w:t>
      </w:r>
      <w:r w:rsidR="00B82B67" w:rsidRPr="00E87B49">
        <w:rPr>
          <w:rFonts w:ascii="Arial" w:hAnsi="Arial" w:cs="Arial"/>
          <w:b/>
          <w:bCs/>
        </w:rPr>
        <w:t xml:space="preserve"> (A) </w:t>
      </w:r>
      <w:r w:rsidR="00B82B67" w:rsidRPr="00E87B49">
        <w:rPr>
          <w:rFonts w:ascii="Arial" w:hAnsi="Arial" w:cs="Arial"/>
        </w:rPr>
        <w:t xml:space="preserve">bS21 interacts with the anti-Shine Dalgarno (ASD) sequence. In </w:t>
      </w:r>
      <w:r w:rsidR="00B82B67" w:rsidRPr="00E87B49">
        <w:rPr>
          <w:rFonts w:ascii="Arial" w:hAnsi="Arial" w:cs="Arial"/>
          <w:i/>
          <w:iCs/>
        </w:rPr>
        <w:t xml:space="preserve">E. coli, </w:t>
      </w:r>
      <w:r w:rsidR="00B82B67" w:rsidRPr="00E87B49">
        <w:rPr>
          <w:rFonts w:ascii="Arial" w:hAnsi="Arial" w:cs="Arial"/>
        </w:rPr>
        <w:t xml:space="preserve">amino acid R17 of the sole bS21 protein (green) directly interacts with C1539 of 16S, which is part of the ASD (blue). Measured distance is 2.7Å (PDB 6o7k; </w:t>
      </w:r>
      <w:proofErr w:type="spellStart"/>
      <w:r w:rsidR="00B82B67" w:rsidRPr="00E87B49">
        <w:rPr>
          <w:rFonts w:ascii="Arial" w:hAnsi="Arial" w:cs="Arial"/>
        </w:rPr>
        <w:t>Kaledhonkar</w:t>
      </w:r>
      <w:proofErr w:type="spellEnd"/>
      <w:r w:rsidR="00B82B67" w:rsidRPr="00E87B49">
        <w:rPr>
          <w:rFonts w:ascii="Arial" w:hAnsi="Arial" w:cs="Arial"/>
        </w:rPr>
        <w:t xml:space="preserve"> et al. 2019). </w:t>
      </w:r>
      <w:r w:rsidR="00B82B67" w:rsidRPr="00E87B49">
        <w:rPr>
          <w:rFonts w:ascii="Arial" w:hAnsi="Arial" w:cs="Arial"/>
          <w:b/>
          <w:bCs/>
        </w:rPr>
        <w:t>(B)</w:t>
      </w:r>
      <w:r w:rsidR="00B82B67" w:rsidRPr="00E87B49">
        <w:rPr>
          <w:rFonts w:ascii="Arial" w:hAnsi="Arial" w:cs="Arial"/>
        </w:rPr>
        <w:t xml:space="preserve"> The absence of strong SD-ASD interactions is correlated with bS21-2 influencing translation. Fraction of genes that are positively-impacted (n=74), negatively-impacted (n=84), or unaffected (n=82) by bS21-2, categorized by strength of SD. “Strong” SD: 4 or more </w:t>
      </w:r>
      <w:proofErr w:type="spellStart"/>
      <w:r w:rsidR="00B82B67" w:rsidRPr="00E87B49">
        <w:rPr>
          <w:rFonts w:ascii="Arial" w:hAnsi="Arial" w:cs="Arial"/>
        </w:rPr>
        <w:t>nts</w:t>
      </w:r>
      <w:proofErr w:type="spellEnd"/>
      <w:r w:rsidR="00B82B67" w:rsidRPr="00E87B49">
        <w:rPr>
          <w:rFonts w:ascii="Arial" w:hAnsi="Arial" w:cs="Arial"/>
        </w:rPr>
        <w:t xml:space="preserve"> complementary to ASD; “weak” SD: 3 or fewer complementary </w:t>
      </w:r>
      <w:proofErr w:type="spellStart"/>
      <w:r w:rsidR="00B82B67" w:rsidRPr="00E87B49">
        <w:rPr>
          <w:rFonts w:ascii="Arial" w:hAnsi="Arial" w:cs="Arial"/>
        </w:rPr>
        <w:t>nts</w:t>
      </w:r>
      <w:proofErr w:type="spellEnd"/>
      <w:r w:rsidR="00B82B67" w:rsidRPr="00E87B49">
        <w:rPr>
          <w:rFonts w:ascii="Arial" w:hAnsi="Arial" w:cs="Arial"/>
        </w:rPr>
        <w:t xml:space="preserve">. </w:t>
      </w:r>
      <w:r w:rsidR="00B82B67" w:rsidRPr="00E87B49">
        <w:rPr>
          <w:rFonts w:ascii="Arial" w:hAnsi="Arial" w:cs="Arial"/>
          <w:b/>
          <w:bCs/>
        </w:rPr>
        <w:t>(C)</w:t>
      </w:r>
      <w:r w:rsidR="00B82B67" w:rsidRPr="00E87B49">
        <w:rPr>
          <w:rFonts w:ascii="Arial" w:hAnsi="Arial" w:cs="Arial"/>
        </w:rPr>
        <w:t xml:space="preserve"> </w:t>
      </w:r>
      <w:r w:rsidR="00C42958" w:rsidRPr="00E87B49">
        <w:rPr>
          <w:rFonts w:ascii="Arial" w:hAnsi="Arial" w:cs="Arial"/>
        </w:rPr>
        <w:t xml:space="preserve">Introduction of an ideal SD in the </w:t>
      </w:r>
      <w:r w:rsidR="00C42958" w:rsidRPr="00E87B49">
        <w:rPr>
          <w:rFonts w:ascii="Arial" w:hAnsi="Arial" w:cs="Arial"/>
          <w:i/>
          <w:iCs/>
        </w:rPr>
        <w:t>pdpA</w:t>
      </w:r>
      <w:r w:rsidR="00C42958" w:rsidRPr="00E87B49">
        <w:rPr>
          <w:rFonts w:ascii="Arial" w:hAnsi="Arial" w:cs="Arial"/>
        </w:rPr>
        <w:t xml:space="preserve"> leader leads to loss of bS21-2 responsiveness. Top: Relative β-galactosidase activity from modified or wild-type </w:t>
      </w:r>
      <w:r w:rsidR="00C42958" w:rsidRPr="00E87B49">
        <w:rPr>
          <w:rFonts w:ascii="Arial" w:hAnsi="Arial" w:cs="Arial"/>
          <w:i/>
          <w:iCs/>
        </w:rPr>
        <w:t>pdpA</w:t>
      </w:r>
      <w:r w:rsidR="00C42958" w:rsidRPr="00E87B49">
        <w:rPr>
          <w:rFonts w:ascii="Arial" w:hAnsi="Arial" w:cs="Arial"/>
        </w:rPr>
        <w:t xml:space="preserve"> 5´ UTRs in cells with (+; WT) or without (-; Δ</w:t>
      </w:r>
      <w:r w:rsidR="00C42958" w:rsidRPr="00E87B49">
        <w:rPr>
          <w:rFonts w:ascii="Arial" w:hAnsi="Arial" w:cs="Arial"/>
          <w:i/>
          <w:iCs/>
        </w:rPr>
        <w:t>rpsU2</w:t>
      </w:r>
      <w:r w:rsidR="00C42958" w:rsidRPr="00E87B49">
        <w:rPr>
          <w:rFonts w:ascii="Arial" w:hAnsi="Arial" w:cs="Arial"/>
        </w:rPr>
        <w:t xml:space="preserve">) bS21-2, in biological triplicate. Error bars represent 1 SD. *p&lt;0.05 by t-test. ns=not significant. Experiments were repeated at least twice and data from a representative experiment are shown. Bottom: Alignment of modifications to </w:t>
      </w:r>
      <w:r w:rsidR="00C42958" w:rsidRPr="00E87B49">
        <w:rPr>
          <w:rFonts w:ascii="Arial" w:hAnsi="Arial" w:cs="Arial"/>
          <w:i/>
          <w:iCs/>
        </w:rPr>
        <w:t>pdpA</w:t>
      </w:r>
      <w:r w:rsidR="00C42958" w:rsidRPr="00E87B49">
        <w:rPr>
          <w:rFonts w:ascii="Arial" w:hAnsi="Arial" w:cs="Arial"/>
        </w:rPr>
        <w:t xml:space="preserve"> 5´ UTR</w:t>
      </w:r>
      <w:commentRangeStart w:id="0"/>
      <w:r w:rsidR="00C42958" w:rsidRPr="00E87B49">
        <w:rPr>
          <w:rFonts w:ascii="Arial" w:hAnsi="Arial" w:cs="Arial"/>
        </w:rPr>
        <w:t xml:space="preserve">. </w:t>
      </w:r>
      <w:r w:rsidR="00C42958" w:rsidRPr="00E87B49">
        <w:rPr>
          <w:rFonts w:ascii="Arial" w:hAnsi="Arial" w:cs="Arial"/>
          <w:color w:val="FF0000"/>
        </w:rPr>
        <w:t xml:space="preserve">Value </w:t>
      </w:r>
      <w:commentRangeEnd w:id="0"/>
      <w:r w:rsidR="005C0B54" w:rsidRPr="00E87B49">
        <w:rPr>
          <w:rStyle w:val="CommentReference"/>
          <w:rFonts w:ascii="Arial" w:hAnsi="Arial" w:cs="Arial"/>
        </w:rPr>
        <w:commentReference w:id="0"/>
      </w:r>
      <w:r w:rsidR="00C42958" w:rsidRPr="00E87B49">
        <w:rPr>
          <w:rFonts w:ascii="Arial" w:hAnsi="Arial" w:cs="Arial"/>
          <w:color w:val="FF0000"/>
        </w:rPr>
        <w:t xml:space="preserve">in parenthesis indicates the number of identical </w:t>
      </w:r>
      <w:proofErr w:type="spellStart"/>
      <w:r w:rsidR="00C42958" w:rsidRPr="00E87B49">
        <w:rPr>
          <w:rFonts w:ascii="Arial" w:hAnsi="Arial" w:cs="Arial"/>
          <w:color w:val="FF0000"/>
        </w:rPr>
        <w:t>nts</w:t>
      </w:r>
      <w:proofErr w:type="spellEnd"/>
      <w:r w:rsidR="00C42958" w:rsidRPr="00E87B49">
        <w:rPr>
          <w:rFonts w:ascii="Arial" w:hAnsi="Arial" w:cs="Arial"/>
          <w:color w:val="FF0000"/>
        </w:rPr>
        <w:t xml:space="preserve"> omitted from </w:t>
      </w:r>
      <w:r w:rsidR="00C42958" w:rsidRPr="00E87B49">
        <w:rPr>
          <w:rFonts w:ascii="Arial" w:hAnsi="Arial" w:cs="Arial"/>
          <w:color w:val="FF0000"/>
        </w:rPr>
        <w:t>5´</w:t>
      </w:r>
      <w:r w:rsidR="00C42958" w:rsidRPr="00E87B49">
        <w:rPr>
          <w:rFonts w:ascii="Arial" w:hAnsi="Arial" w:cs="Arial"/>
          <w:color w:val="FF0000"/>
        </w:rPr>
        <w:t xml:space="preserve"> end of the UTRs. </w:t>
      </w:r>
      <w:r w:rsidR="00C42958" w:rsidRPr="00E87B49">
        <w:rPr>
          <w:rFonts w:ascii="Arial" w:hAnsi="Arial" w:cs="Arial"/>
        </w:rPr>
        <w:t>Capital letters: altered from WT; bold: ideal SD sequences</w:t>
      </w:r>
      <w:r w:rsidR="005C0B54" w:rsidRPr="00E87B49">
        <w:rPr>
          <w:rFonts w:ascii="Arial" w:hAnsi="Arial" w:cs="Arial"/>
        </w:rPr>
        <w:t xml:space="preserve">; </w:t>
      </w:r>
      <w:r w:rsidR="005C0B54" w:rsidRPr="00E87B49">
        <w:rPr>
          <w:rFonts w:ascii="Arial" w:hAnsi="Arial" w:cs="Arial"/>
          <w:color w:val="FF0000"/>
        </w:rPr>
        <w:t xml:space="preserve">underline: presumed SD in wild-type </w:t>
      </w:r>
      <w:r w:rsidR="005C0B54" w:rsidRPr="00E87B49">
        <w:rPr>
          <w:rFonts w:ascii="Arial" w:hAnsi="Arial" w:cs="Arial"/>
          <w:i/>
          <w:iCs/>
          <w:color w:val="FF0000"/>
        </w:rPr>
        <w:t>pdpA</w:t>
      </w:r>
      <w:r w:rsidR="005C0B54" w:rsidRPr="00E87B49">
        <w:rPr>
          <w:rFonts w:ascii="Arial" w:hAnsi="Arial" w:cs="Arial"/>
          <w:color w:val="FF0000"/>
        </w:rPr>
        <w:t xml:space="preserve"> </w:t>
      </w:r>
      <w:r w:rsidR="005C0B54" w:rsidRPr="00E87B49">
        <w:rPr>
          <w:rFonts w:ascii="Arial" w:hAnsi="Arial" w:cs="Arial"/>
          <w:color w:val="FF0000"/>
        </w:rPr>
        <w:t>5´ UTR</w:t>
      </w:r>
      <w:r w:rsidR="005C0B54" w:rsidRPr="00E87B49">
        <w:rPr>
          <w:rFonts w:ascii="Arial" w:hAnsi="Arial" w:cs="Arial"/>
          <w:color w:val="FF0000"/>
        </w:rPr>
        <w:t>.</w:t>
      </w:r>
      <w:r w:rsidR="002307F9" w:rsidRPr="00E87B49">
        <w:rPr>
          <w:rFonts w:ascii="Arial" w:hAnsi="Arial" w:cs="Arial"/>
          <w:color w:val="FF0000"/>
        </w:rPr>
        <w:t xml:space="preserve"> Raw Miller Units can be found in Fig S4.</w:t>
      </w:r>
    </w:p>
    <w:p w14:paraId="10A27CDB" w14:textId="77777777" w:rsidR="00140DC4" w:rsidRPr="00E87B49" w:rsidRDefault="00140DC4" w:rsidP="001741DC">
      <w:pPr>
        <w:jc w:val="both"/>
        <w:rPr>
          <w:rFonts w:ascii="Arial" w:hAnsi="Arial" w:cs="Arial"/>
          <w:b/>
          <w:bCs/>
        </w:rPr>
      </w:pPr>
    </w:p>
    <w:p w14:paraId="314DEBD6" w14:textId="15718AF8" w:rsidR="00331E51" w:rsidRPr="00E87B49" w:rsidRDefault="00BC105E" w:rsidP="0006319C">
      <w:pPr>
        <w:jc w:val="both"/>
        <w:rPr>
          <w:rFonts w:ascii="Arial" w:hAnsi="Arial" w:cs="Arial"/>
        </w:rPr>
      </w:pPr>
      <w:r w:rsidRPr="00E87B49">
        <w:rPr>
          <w:rFonts w:ascii="Arial" w:hAnsi="Arial" w:cs="Arial"/>
          <w:b/>
          <w:bCs/>
        </w:rPr>
        <w:t xml:space="preserve">Figure 3. bS21-2-mediated translation of </w:t>
      </w:r>
      <w:r w:rsidRPr="00E87B49">
        <w:rPr>
          <w:rFonts w:ascii="Arial" w:hAnsi="Arial" w:cs="Arial"/>
          <w:b/>
          <w:bCs/>
          <w:i/>
          <w:iCs/>
        </w:rPr>
        <w:t>mraY</w:t>
      </w:r>
      <w:r w:rsidRPr="00E87B49">
        <w:rPr>
          <w:rFonts w:ascii="Arial" w:hAnsi="Arial" w:cs="Arial"/>
          <w:b/>
          <w:bCs/>
        </w:rPr>
        <w:t xml:space="preserve"> depends on a weak SD and a specific 6 </w:t>
      </w:r>
      <w:proofErr w:type="spellStart"/>
      <w:r w:rsidRPr="00E87B49">
        <w:rPr>
          <w:rFonts w:ascii="Arial" w:hAnsi="Arial" w:cs="Arial"/>
          <w:b/>
          <w:bCs/>
        </w:rPr>
        <w:t>nt</w:t>
      </w:r>
      <w:proofErr w:type="spellEnd"/>
      <w:r w:rsidRPr="00E87B49">
        <w:rPr>
          <w:rFonts w:ascii="Arial" w:hAnsi="Arial" w:cs="Arial"/>
          <w:b/>
          <w:bCs/>
        </w:rPr>
        <w:t xml:space="preserve"> sequence.</w:t>
      </w:r>
      <w:r w:rsidR="00D9113D" w:rsidRPr="00E87B49">
        <w:rPr>
          <w:rFonts w:ascii="Arial" w:hAnsi="Arial" w:cs="Arial"/>
          <w:b/>
          <w:bCs/>
        </w:rPr>
        <w:t xml:space="preserve"> (A) </w:t>
      </w:r>
      <w:r w:rsidR="0006319C" w:rsidRPr="00E87B49">
        <w:rPr>
          <w:rFonts w:ascii="Arial" w:hAnsi="Arial" w:cs="Arial"/>
        </w:rPr>
        <w:t xml:space="preserve">Introduction of an ideal SD in the </w:t>
      </w:r>
      <w:r w:rsidR="0006319C" w:rsidRPr="00E87B49">
        <w:rPr>
          <w:rFonts w:ascii="Arial" w:hAnsi="Arial" w:cs="Arial"/>
          <w:i/>
          <w:iCs/>
        </w:rPr>
        <w:t>mraY</w:t>
      </w:r>
      <w:r w:rsidR="0006319C" w:rsidRPr="00E87B49">
        <w:rPr>
          <w:rFonts w:ascii="Arial" w:hAnsi="Arial" w:cs="Arial"/>
        </w:rPr>
        <w:t xml:space="preserve"> leader leads to loss of bS21-2 responsiveness. </w:t>
      </w:r>
      <w:r w:rsidR="0006319C" w:rsidRPr="00E87B49">
        <w:rPr>
          <w:rFonts w:ascii="Arial" w:hAnsi="Arial" w:cs="Arial"/>
          <w:b/>
          <w:bCs/>
        </w:rPr>
        <w:t>(B)</w:t>
      </w:r>
      <w:r w:rsidR="0006319C" w:rsidRPr="00E87B49">
        <w:rPr>
          <w:rFonts w:ascii="Arial" w:hAnsi="Arial" w:cs="Arial"/>
          <w:color w:val="FF0000"/>
        </w:rPr>
        <w:t xml:space="preserve"> </w:t>
      </w:r>
      <w:r w:rsidR="005766E0" w:rsidRPr="00E87B49">
        <w:rPr>
          <w:rFonts w:ascii="Arial" w:hAnsi="Arial" w:cs="Arial"/>
        </w:rPr>
        <w:t xml:space="preserve">STREME-detected motifs are not necessary for bS21-2-responsive translation in the </w:t>
      </w:r>
      <w:r w:rsidR="005766E0" w:rsidRPr="00E87B49">
        <w:rPr>
          <w:rFonts w:ascii="Arial" w:hAnsi="Arial" w:cs="Arial"/>
          <w:i/>
          <w:iCs/>
        </w:rPr>
        <w:t>mraY</w:t>
      </w:r>
      <w:r w:rsidR="005766E0" w:rsidRPr="00E87B49">
        <w:rPr>
          <w:rFonts w:ascii="Arial" w:hAnsi="Arial" w:cs="Arial"/>
        </w:rPr>
        <w:t xml:space="preserve"> </w:t>
      </w:r>
      <w:r w:rsidR="005766E0" w:rsidRPr="00E87B49">
        <w:rPr>
          <w:rFonts w:ascii="Arial" w:hAnsi="Arial" w:cs="Arial"/>
        </w:rPr>
        <w:t>5´ UTR</w:t>
      </w:r>
      <w:r w:rsidR="005766E0" w:rsidRPr="00E87B49">
        <w:rPr>
          <w:rFonts w:ascii="Arial" w:hAnsi="Arial" w:cs="Arial"/>
        </w:rPr>
        <w:t>. Logos of two sequence motifs generated by STREME</w:t>
      </w:r>
      <w:r w:rsidR="00121BAA" w:rsidRPr="00E87B49">
        <w:rPr>
          <w:rFonts w:ascii="Arial" w:hAnsi="Arial" w:cs="Arial"/>
        </w:rPr>
        <w:t xml:space="preserve">, found to be enriched in the </w:t>
      </w:r>
      <w:r w:rsidR="00121BAA" w:rsidRPr="00E87B49">
        <w:rPr>
          <w:rFonts w:ascii="Arial" w:hAnsi="Arial" w:cs="Arial"/>
        </w:rPr>
        <w:t>5´ UTR</w:t>
      </w:r>
      <w:r w:rsidR="00121BAA" w:rsidRPr="00E87B49">
        <w:rPr>
          <w:rFonts w:ascii="Arial" w:hAnsi="Arial" w:cs="Arial"/>
        </w:rPr>
        <w:t xml:space="preserve">s of </w:t>
      </w:r>
      <w:proofErr w:type="spellStart"/>
      <w:r w:rsidR="00121BAA" w:rsidRPr="00E87B49">
        <w:rPr>
          <w:rFonts w:ascii="Arial" w:hAnsi="Arial" w:cs="Arial"/>
        </w:rPr>
        <w:t>of</w:t>
      </w:r>
      <w:proofErr w:type="spellEnd"/>
      <w:r w:rsidR="00121BAA" w:rsidRPr="00E87B49">
        <w:rPr>
          <w:rFonts w:ascii="Arial" w:hAnsi="Arial" w:cs="Arial"/>
        </w:rPr>
        <w:t xml:space="preserve"> the 20 most bS21-2-responsive genes compared to shuffled sequences,</w:t>
      </w:r>
      <w:r w:rsidR="005766E0" w:rsidRPr="00E87B49">
        <w:rPr>
          <w:rFonts w:ascii="Arial" w:hAnsi="Arial" w:cs="Arial"/>
        </w:rPr>
        <w:t xml:space="preserve"> can be found in </w:t>
      </w:r>
      <w:r w:rsidR="005766E0" w:rsidRPr="00E87B49">
        <w:rPr>
          <w:rFonts w:ascii="Arial" w:hAnsi="Arial" w:cs="Arial"/>
          <w:color w:val="FF0000"/>
        </w:rPr>
        <w:t>Fig S6</w:t>
      </w:r>
      <w:r w:rsidR="005766E0" w:rsidRPr="00E87B49">
        <w:rPr>
          <w:rFonts w:ascii="Arial" w:hAnsi="Arial" w:cs="Arial"/>
        </w:rPr>
        <w:t xml:space="preserve">. </w:t>
      </w:r>
      <w:r w:rsidR="00121BAA" w:rsidRPr="00E87B49">
        <w:rPr>
          <w:rFonts w:ascii="Arial" w:hAnsi="Arial" w:cs="Arial"/>
        </w:rPr>
        <w:t xml:space="preserve">Motif 1 was detected in 19/20 input sequences; Motif 2 was detected in 18/20 input sequences. </w:t>
      </w:r>
      <w:r w:rsidR="00121BAA" w:rsidRPr="00E87B49">
        <w:rPr>
          <w:rFonts w:ascii="Arial" w:hAnsi="Arial" w:cs="Arial"/>
          <w:b/>
          <w:bCs/>
        </w:rPr>
        <w:t xml:space="preserve">(C) </w:t>
      </w:r>
      <w:r w:rsidR="00121BAA" w:rsidRPr="00E87B49">
        <w:rPr>
          <w:rFonts w:ascii="Arial" w:hAnsi="Arial" w:cs="Arial"/>
        </w:rPr>
        <w:t xml:space="preserve">GACUCU is critical for bS21-2-mediated translation in </w:t>
      </w:r>
      <w:r w:rsidR="00121BAA" w:rsidRPr="00E87B49">
        <w:rPr>
          <w:rFonts w:ascii="Arial" w:hAnsi="Arial" w:cs="Arial"/>
        </w:rPr>
        <w:lastRenderedPageBreak/>
        <w:t xml:space="preserve">the </w:t>
      </w:r>
      <w:r w:rsidR="00121BAA" w:rsidRPr="00E87B49">
        <w:rPr>
          <w:rFonts w:ascii="Arial" w:hAnsi="Arial" w:cs="Arial"/>
          <w:i/>
          <w:iCs/>
        </w:rPr>
        <w:t>mraY</w:t>
      </w:r>
      <w:r w:rsidR="00121BAA" w:rsidRPr="00E87B49">
        <w:rPr>
          <w:rFonts w:ascii="Arial" w:hAnsi="Arial" w:cs="Arial"/>
        </w:rPr>
        <w:t xml:space="preserve"> </w:t>
      </w:r>
      <w:r w:rsidR="00121BAA" w:rsidRPr="00E87B49">
        <w:rPr>
          <w:rFonts w:ascii="Arial" w:hAnsi="Arial" w:cs="Arial"/>
        </w:rPr>
        <w:t>5´ UTR</w:t>
      </w:r>
      <w:r w:rsidR="00121BAA" w:rsidRPr="00E87B49">
        <w:rPr>
          <w:rFonts w:ascii="Arial" w:hAnsi="Arial" w:cs="Arial"/>
        </w:rPr>
        <w:t xml:space="preserve">. (A-C) </w:t>
      </w:r>
      <w:r w:rsidR="00121BAA" w:rsidRPr="00E87B49">
        <w:rPr>
          <w:rFonts w:ascii="Arial" w:hAnsi="Arial" w:cs="Arial"/>
        </w:rPr>
        <w:t>Top: Relative fluorescence is reported for indicated translation fusion reporters in cells with (+; WT) or without (-; Δ</w:t>
      </w:r>
      <w:r w:rsidR="00121BAA" w:rsidRPr="00E87B49">
        <w:rPr>
          <w:rFonts w:ascii="Arial" w:hAnsi="Arial" w:cs="Arial"/>
          <w:i/>
          <w:iCs/>
        </w:rPr>
        <w:t>rpsU2</w:t>
      </w:r>
      <w:r w:rsidR="00121BAA" w:rsidRPr="00E87B49">
        <w:rPr>
          <w:rFonts w:ascii="Arial" w:hAnsi="Arial" w:cs="Arial"/>
        </w:rPr>
        <w:t>) bS21-2, in biological triplicate.</w:t>
      </w:r>
      <w:r w:rsidR="00EE7AD4" w:rsidRPr="00E87B49">
        <w:rPr>
          <w:rFonts w:ascii="Arial" w:hAnsi="Arial" w:cs="Arial"/>
        </w:rPr>
        <w:t xml:space="preserve"> </w:t>
      </w:r>
      <w:r w:rsidR="0006319C" w:rsidRPr="00E87B49">
        <w:rPr>
          <w:rFonts w:ascii="Arial" w:hAnsi="Arial" w:cs="Arial"/>
        </w:rPr>
        <w:t>Bottom</w:t>
      </w:r>
      <w:commentRangeStart w:id="1"/>
      <w:r w:rsidR="0006319C" w:rsidRPr="00E87B49">
        <w:rPr>
          <w:rFonts w:ascii="Arial" w:hAnsi="Arial" w:cs="Arial"/>
        </w:rPr>
        <w:t xml:space="preserve">: </w:t>
      </w:r>
      <w:commentRangeEnd w:id="1"/>
      <w:r w:rsidR="0006319C" w:rsidRPr="00E87B49">
        <w:rPr>
          <w:rStyle w:val="CommentReference"/>
          <w:rFonts w:ascii="Arial" w:hAnsi="Arial" w:cs="Arial"/>
        </w:rPr>
        <w:commentReference w:id="1"/>
      </w:r>
      <w:r w:rsidR="0006319C" w:rsidRPr="00E87B49">
        <w:rPr>
          <w:rFonts w:ascii="Arial" w:hAnsi="Arial" w:cs="Arial"/>
        </w:rPr>
        <w:t xml:space="preserve">Alignment of modifications to </w:t>
      </w:r>
      <w:r w:rsidR="0006319C" w:rsidRPr="00E87B49">
        <w:rPr>
          <w:rFonts w:ascii="Arial" w:hAnsi="Arial" w:cs="Arial"/>
          <w:i/>
          <w:iCs/>
        </w:rPr>
        <w:t>mraY</w:t>
      </w:r>
      <w:r w:rsidR="0006319C" w:rsidRPr="00E87B49">
        <w:rPr>
          <w:rFonts w:ascii="Arial" w:hAnsi="Arial" w:cs="Arial"/>
        </w:rPr>
        <w:t xml:space="preserve"> 5´ UTR</w:t>
      </w:r>
      <w:r w:rsidR="0006319C" w:rsidRPr="00E87B49">
        <w:rPr>
          <w:rFonts w:ascii="Arial" w:hAnsi="Arial" w:cs="Arial"/>
        </w:rPr>
        <w:t xml:space="preserve">. </w:t>
      </w:r>
      <w:r w:rsidR="0006319C" w:rsidRPr="00E87B49">
        <w:rPr>
          <w:rFonts w:ascii="Arial" w:hAnsi="Arial" w:cs="Arial"/>
        </w:rPr>
        <w:t xml:space="preserve">Value in parenthesis indicates the number of identical </w:t>
      </w:r>
      <w:proofErr w:type="spellStart"/>
      <w:r w:rsidR="0006319C" w:rsidRPr="00E87B49">
        <w:rPr>
          <w:rFonts w:ascii="Arial" w:hAnsi="Arial" w:cs="Arial"/>
        </w:rPr>
        <w:t>nts</w:t>
      </w:r>
      <w:proofErr w:type="spellEnd"/>
      <w:r w:rsidR="0006319C" w:rsidRPr="00E87B49">
        <w:rPr>
          <w:rFonts w:ascii="Arial" w:hAnsi="Arial" w:cs="Arial"/>
        </w:rPr>
        <w:t xml:space="preserve"> omitted from end</w:t>
      </w:r>
      <w:r w:rsidR="00057B2C" w:rsidRPr="00E87B49">
        <w:rPr>
          <w:rFonts w:ascii="Arial" w:hAnsi="Arial" w:cs="Arial"/>
        </w:rPr>
        <w:t>s</w:t>
      </w:r>
      <w:r w:rsidR="0006319C" w:rsidRPr="00E87B49">
        <w:rPr>
          <w:rFonts w:ascii="Arial" w:hAnsi="Arial" w:cs="Arial"/>
        </w:rPr>
        <w:t xml:space="preserve"> of the UTRs. Capital letters: altered from WT; bold: ideal SD sequences; underline</w:t>
      </w:r>
      <w:r w:rsidR="005766E0" w:rsidRPr="00E87B49">
        <w:rPr>
          <w:rFonts w:ascii="Arial" w:hAnsi="Arial" w:cs="Arial"/>
        </w:rPr>
        <w:t>d</w:t>
      </w:r>
      <w:r w:rsidR="0006319C" w:rsidRPr="00E87B49">
        <w:rPr>
          <w:rFonts w:ascii="Arial" w:hAnsi="Arial" w:cs="Arial"/>
        </w:rPr>
        <w:t xml:space="preserve">: presumed SD in wild-type </w:t>
      </w:r>
      <w:r w:rsidR="005766E0" w:rsidRPr="00E87B49">
        <w:rPr>
          <w:rFonts w:ascii="Arial" w:hAnsi="Arial" w:cs="Arial"/>
          <w:i/>
          <w:iCs/>
        </w:rPr>
        <w:t>mraY</w:t>
      </w:r>
      <w:r w:rsidR="0006319C" w:rsidRPr="00E87B49">
        <w:rPr>
          <w:rFonts w:ascii="Arial" w:hAnsi="Arial" w:cs="Arial"/>
        </w:rPr>
        <w:t xml:space="preserve"> 5´ UTR</w:t>
      </w:r>
      <w:r w:rsidR="0006319C" w:rsidRPr="00E87B49">
        <w:rPr>
          <w:rFonts w:ascii="Arial" w:hAnsi="Arial" w:cs="Arial"/>
        </w:rPr>
        <w:t>; Yellow: motifs identified by STREME</w:t>
      </w:r>
      <w:r w:rsidR="005766E0" w:rsidRPr="00E87B49">
        <w:rPr>
          <w:rFonts w:ascii="Arial" w:hAnsi="Arial" w:cs="Arial"/>
        </w:rPr>
        <w:t xml:space="preserve">; </w:t>
      </w:r>
      <w:r w:rsidR="005766E0" w:rsidRPr="00E87B49">
        <w:rPr>
          <w:rFonts w:ascii="Arial" w:hAnsi="Arial" w:cs="Arial"/>
          <w:color w:val="FF0000"/>
        </w:rPr>
        <w:t>Blue</w:t>
      </w:r>
      <w:r w:rsidR="005766E0" w:rsidRPr="00E87B49">
        <w:rPr>
          <w:rFonts w:ascii="Arial" w:hAnsi="Arial" w:cs="Arial"/>
        </w:rPr>
        <w:t>: Key 6-nt sequence identified in this study.</w:t>
      </w:r>
      <w:r w:rsidR="00331E51" w:rsidRPr="00E87B49">
        <w:rPr>
          <w:rFonts w:ascii="Arial" w:hAnsi="Arial" w:cs="Arial"/>
        </w:rPr>
        <w:t xml:space="preserve"> </w:t>
      </w:r>
      <w:r w:rsidR="00331E51" w:rsidRPr="00E87B49">
        <w:rPr>
          <w:rFonts w:ascii="Arial" w:hAnsi="Arial" w:cs="Arial"/>
          <w:b/>
          <w:bCs/>
        </w:rPr>
        <w:t>(D)</w:t>
      </w:r>
      <w:r w:rsidR="002B3105" w:rsidRPr="00E87B49">
        <w:rPr>
          <w:rFonts w:ascii="Arial" w:hAnsi="Arial" w:cs="Arial"/>
          <w:b/>
          <w:bCs/>
        </w:rPr>
        <w:t xml:space="preserve"> </w:t>
      </w:r>
      <w:r w:rsidR="002B3105" w:rsidRPr="00E87B49">
        <w:rPr>
          <w:rFonts w:ascii="Arial" w:hAnsi="Arial" w:cs="Arial"/>
        </w:rPr>
        <w:t xml:space="preserve">Changing the </w:t>
      </w:r>
      <w:r w:rsidR="002B3105" w:rsidRPr="00E87B49">
        <w:rPr>
          <w:rFonts w:ascii="Arial" w:hAnsi="Arial" w:cs="Arial"/>
          <w:i/>
          <w:iCs/>
        </w:rPr>
        <w:t>mraY</w:t>
      </w:r>
      <w:r w:rsidR="002B3105" w:rsidRPr="00E87B49">
        <w:rPr>
          <w:rFonts w:ascii="Arial" w:hAnsi="Arial" w:cs="Arial"/>
        </w:rPr>
        <w:t xml:space="preserve"> 5´ UTR</w:t>
      </w:r>
      <w:r w:rsidR="002B3105" w:rsidRPr="00E87B49">
        <w:rPr>
          <w:rFonts w:ascii="Arial" w:hAnsi="Arial" w:cs="Arial"/>
        </w:rPr>
        <w:t xml:space="preserve"> secondary structure does not impact responsiveness to bS21-2. Top: Secondary structure predictions of wild-type and modified </w:t>
      </w:r>
      <w:r w:rsidR="002B3105" w:rsidRPr="00E87B49">
        <w:rPr>
          <w:rFonts w:ascii="Arial" w:hAnsi="Arial" w:cs="Arial"/>
          <w:i/>
          <w:iCs/>
        </w:rPr>
        <w:t>mraY</w:t>
      </w:r>
      <w:r w:rsidR="002B3105" w:rsidRPr="00E87B49">
        <w:rPr>
          <w:rFonts w:ascii="Arial" w:hAnsi="Arial" w:cs="Arial"/>
        </w:rPr>
        <w:t xml:space="preserve"> 5´ UTR</w:t>
      </w:r>
      <w:r w:rsidR="002B3105" w:rsidRPr="00E87B49">
        <w:rPr>
          <w:rFonts w:ascii="Arial" w:hAnsi="Arial" w:cs="Arial"/>
        </w:rPr>
        <w:t xml:space="preserve">s, from MXFold2. Sequence modifications can be found in </w:t>
      </w:r>
      <w:commentRangeStart w:id="2"/>
      <w:r w:rsidR="002B3105" w:rsidRPr="00E87B49">
        <w:rPr>
          <w:rFonts w:ascii="Arial" w:hAnsi="Arial" w:cs="Arial"/>
          <w:color w:val="FF0000"/>
        </w:rPr>
        <w:t>Supplemental Table 1</w:t>
      </w:r>
      <w:commentRangeEnd w:id="2"/>
      <w:r w:rsidR="002B3105" w:rsidRPr="00E87B49">
        <w:rPr>
          <w:rStyle w:val="CommentReference"/>
          <w:rFonts w:ascii="Arial" w:hAnsi="Arial" w:cs="Arial"/>
        </w:rPr>
        <w:commentReference w:id="2"/>
      </w:r>
      <w:r w:rsidR="002B3105" w:rsidRPr="00E87B49">
        <w:rPr>
          <w:rFonts w:ascii="Arial" w:hAnsi="Arial" w:cs="Arial"/>
        </w:rPr>
        <w:t xml:space="preserve">. </w:t>
      </w:r>
      <w:r w:rsidR="002B3105" w:rsidRPr="00E87B49">
        <w:rPr>
          <w:rFonts w:ascii="Arial" w:hAnsi="Arial" w:cs="Arial"/>
          <w:color w:val="FF0000"/>
        </w:rPr>
        <w:t xml:space="preserve">Blue: </w:t>
      </w:r>
      <w:r w:rsidR="002B3105" w:rsidRPr="00E87B49">
        <w:rPr>
          <w:rFonts w:ascii="Arial" w:hAnsi="Arial" w:cs="Arial"/>
        </w:rPr>
        <w:t xml:space="preserve">Key 6-nt sequence identified in this </w:t>
      </w:r>
      <w:commentRangeStart w:id="3"/>
      <w:r w:rsidR="002B3105" w:rsidRPr="00E87B49">
        <w:rPr>
          <w:rFonts w:ascii="Arial" w:hAnsi="Arial" w:cs="Arial"/>
        </w:rPr>
        <w:t xml:space="preserve">study. </w:t>
      </w:r>
      <w:commentRangeEnd w:id="3"/>
      <w:r w:rsidR="009B2F7F" w:rsidRPr="00E87B49">
        <w:rPr>
          <w:rStyle w:val="CommentReference"/>
          <w:rFonts w:ascii="Arial" w:hAnsi="Arial" w:cs="Arial"/>
        </w:rPr>
        <w:commentReference w:id="3"/>
      </w:r>
      <w:r w:rsidR="002B3105" w:rsidRPr="00E87B49">
        <w:rPr>
          <w:rFonts w:ascii="Arial" w:hAnsi="Arial" w:cs="Arial"/>
        </w:rPr>
        <w:t xml:space="preserve">Bottom: </w:t>
      </w:r>
      <w:r w:rsidR="002B3105" w:rsidRPr="00E87B49">
        <w:rPr>
          <w:rFonts w:ascii="Arial" w:hAnsi="Arial" w:cs="Arial"/>
        </w:rPr>
        <w:t>Relative fluorescence is reported for indicated translation fusion reporters in cells with (+; WT) or without (-; Δ</w:t>
      </w:r>
      <w:r w:rsidR="002B3105" w:rsidRPr="00E87B49">
        <w:rPr>
          <w:rFonts w:ascii="Arial" w:hAnsi="Arial" w:cs="Arial"/>
          <w:i/>
          <w:iCs/>
        </w:rPr>
        <w:t>rpsU2</w:t>
      </w:r>
      <w:r w:rsidR="002B3105" w:rsidRPr="00E87B49">
        <w:rPr>
          <w:rFonts w:ascii="Arial" w:hAnsi="Arial" w:cs="Arial"/>
        </w:rPr>
        <w:t>) bS21-2, in biological triplicate.</w:t>
      </w:r>
      <w:r w:rsidR="002B3105" w:rsidRPr="00E87B49">
        <w:rPr>
          <w:rFonts w:ascii="Arial" w:hAnsi="Arial" w:cs="Arial"/>
        </w:rPr>
        <w:t xml:space="preserve"> (A-D) </w:t>
      </w:r>
      <w:r w:rsidR="002B3105" w:rsidRPr="00E87B49">
        <w:rPr>
          <w:rFonts w:ascii="Arial" w:hAnsi="Arial" w:cs="Arial"/>
        </w:rPr>
        <w:t>Error bars represent 1 SD. *p&lt;0.05 by t-test. ns=not significant.</w:t>
      </w:r>
      <w:r w:rsidR="002B3105" w:rsidRPr="00E87B49">
        <w:rPr>
          <w:rFonts w:ascii="Arial" w:hAnsi="Arial" w:cs="Arial"/>
        </w:rPr>
        <w:t xml:space="preserve"> </w:t>
      </w:r>
      <w:r w:rsidR="002B3105" w:rsidRPr="00E87B49">
        <w:rPr>
          <w:rFonts w:ascii="Arial" w:hAnsi="Arial" w:cs="Arial"/>
        </w:rPr>
        <w:t>Experiments were repeated twice and data from a representative experiment are shown.</w:t>
      </w:r>
      <w:r w:rsidR="002307F9" w:rsidRPr="00E87B49">
        <w:rPr>
          <w:rFonts w:ascii="Arial" w:hAnsi="Arial" w:cs="Arial"/>
        </w:rPr>
        <w:t xml:space="preserve"> </w:t>
      </w:r>
      <w:r w:rsidR="002307F9" w:rsidRPr="00E87B49">
        <w:rPr>
          <w:rFonts w:ascii="Arial" w:hAnsi="Arial" w:cs="Arial"/>
          <w:color w:val="FF0000"/>
        </w:rPr>
        <w:t xml:space="preserve">Raw fluorescence values can be found in Fig S5. </w:t>
      </w:r>
    </w:p>
    <w:p w14:paraId="64547B88" w14:textId="04779C61" w:rsidR="00BC105E" w:rsidRPr="00E87B49" w:rsidRDefault="00BC105E" w:rsidP="001741DC">
      <w:pPr>
        <w:jc w:val="both"/>
        <w:rPr>
          <w:rFonts w:ascii="Arial" w:hAnsi="Arial" w:cs="Arial"/>
        </w:rPr>
      </w:pPr>
    </w:p>
    <w:p w14:paraId="649C25BC" w14:textId="712EC6BA" w:rsidR="00BC105E" w:rsidRPr="00E87B49" w:rsidRDefault="00BC105E" w:rsidP="001741DC">
      <w:pPr>
        <w:jc w:val="both"/>
        <w:rPr>
          <w:rFonts w:ascii="Arial" w:hAnsi="Arial" w:cs="Arial"/>
          <w:b/>
          <w:bCs/>
        </w:rPr>
      </w:pPr>
    </w:p>
    <w:p w14:paraId="2AB72EA9" w14:textId="5860A480" w:rsidR="00BC105E" w:rsidRPr="00E87B49" w:rsidRDefault="00BC105E" w:rsidP="001741DC">
      <w:pPr>
        <w:jc w:val="both"/>
        <w:rPr>
          <w:rFonts w:ascii="Arial" w:hAnsi="Arial" w:cs="Arial"/>
          <w:b/>
          <w:bCs/>
        </w:rPr>
      </w:pPr>
      <w:r w:rsidRPr="00E87B49">
        <w:rPr>
          <w:rFonts w:ascii="Arial" w:hAnsi="Arial" w:cs="Arial"/>
          <w:b/>
          <w:bCs/>
        </w:rPr>
        <w:t>Figure 4. Hfq and bS21-2 influence production of T6SS proteins via different pathways.</w:t>
      </w:r>
    </w:p>
    <w:p w14:paraId="4F589C0D" w14:textId="1AE6652A" w:rsidR="00A06B65" w:rsidRPr="00E87B49" w:rsidRDefault="00A06B65" w:rsidP="00A06B65">
      <w:pPr>
        <w:jc w:val="both"/>
        <w:outlineLvl w:val="1"/>
        <w:rPr>
          <w:rFonts w:ascii="Arial" w:hAnsi="Arial" w:cs="Arial"/>
        </w:rPr>
      </w:pPr>
      <w:r w:rsidRPr="00E87B49">
        <w:rPr>
          <w:rFonts w:ascii="Arial" w:hAnsi="Arial" w:cs="Arial"/>
          <w:b/>
          <w:bCs/>
        </w:rPr>
        <w:t>(A)</w:t>
      </w:r>
      <w:r w:rsidRPr="00E87B49">
        <w:rPr>
          <w:rFonts w:ascii="Arial" w:hAnsi="Arial" w:cs="Arial"/>
        </w:rPr>
        <w:t xml:space="preserve"> Cells lacking bS21-2 have more Hfq. Bottom: Immunoblots probed with anti-VSV-G antibody. Whole cell lysates from bacteria containing Hfq-VSV-G and either with (WT) or without (Δ</w:t>
      </w:r>
      <w:r w:rsidRPr="00E87B49">
        <w:rPr>
          <w:rFonts w:ascii="Arial" w:hAnsi="Arial" w:cs="Arial"/>
          <w:i/>
          <w:iCs/>
        </w:rPr>
        <w:t>rpsU2</w:t>
      </w:r>
      <w:r w:rsidRPr="00E87B49">
        <w:rPr>
          <w:rFonts w:ascii="Arial" w:hAnsi="Arial" w:cs="Arial"/>
        </w:rPr>
        <w:t xml:space="preserve">) bS21-2, in biological triplicate. Top: Quantification of immunoblots. Band intensities for each protein were normalized to total protein per lane on the membrane. </w:t>
      </w:r>
      <w:r w:rsidRPr="00E87B49">
        <w:rPr>
          <w:rFonts w:ascii="Arial" w:hAnsi="Arial" w:cs="Arial"/>
          <w:b/>
          <w:bCs/>
        </w:rPr>
        <w:t>(B)</w:t>
      </w:r>
      <w:r w:rsidRPr="00E87B49">
        <w:rPr>
          <w:rFonts w:ascii="Arial" w:hAnsi="Arial" w:cs="Arial"/>
        </w:rPr>
        <w:t xml:space="preserve"> Loss of bS21-2 leads to more </w:t>
      </w:r>
      <w:r w:rsidRPr="00E87B49">
        <w:rPr>
          <w:rFonts w:ascii="Arial" w:hAnsi="Arial" w:cs="Arial"/>
          <w:i/>
          <w:iCs/>
        </w:rPr>
        <w:t>hfq</w:t>
      </w:r>
      <w:r w:rsidRPr="00E87B49">
        <w:rPr>
          <w:rFonts w:ascii="Arial" w:hAnsi="Arial" w:cs="Arial"/>
        </w:rPr>
        <w:t xml:space="preserve"> translation. Relative fluorescence is reported for translational fusion reporters containing the 5´ UTR of either </w:t>
      </w:r>
      <w:r w:rsidRPr="00E87B49">
        <w:rPr>
          <w:rFonts w:ascii="Arial" w:hAnsi="Arial" w:cs="Arial"/>
          <w:i/>
          <w:iCs/>
        </w:rPr>
        <w:t>hfq</w:t>
      </w:r>
      <w:r w:rsidRPr="00E87B49">
        <w:rPr>
          <w:rFonts w:ascii="Arial" w:hAnsi="Arial" w:cs="Arial"/>
        </w:rPr>
        <w:t xml:space="preserve"> or </w:t>
      </w:r>
      <w:r w:rsidRPr="00E87B49">
        <w:rPr>
          <w:rFonts w:ascii="Arial" w:hAnsi="Arial" w:cs="Arial"/>
          <w:i/>
          <w:iCs/>
        </w:rPr>
        <w:t>tul4</w:t>
      </w:r>
      <w:r w:rsidRPr="00E87B49">
        <w:rPr>
          <w:rFonts w:ascii="Arial" w:hAnsi="Arial" w:cs="Arial"/>
        </w:rPr>
        <w:t xml:space="preserve"> fused to </w:t>
      </w:r>
      <w:r w:rsidRPr="00E87B49">
        <w:rPr>
          <w:rFonts w:ascii="Arial" w:hAnsi="Arial" w:cs="Arial"/>
          <w:i/>
          <w:iCs/>
        </w:rPr>
        <w:t>gfp</w:t>
      </w:r>
      <w:r w:rsidRPr="00E87B49">
        <w:rPr>
          <w:rFonts w:ascii="Arial" w:hAnsi="Arial" w:cs="Arial"/>
        </w:rPr>
        <w:t xml:space="preserve"> in cells with (WT) or without (Δ</w:t>
      </w:r>
      <w:r w:rsidRPr="00E87B49">
        <w:rPr>
          <w:rFonts w:ascii="Arial" w:hAnsi="Arial" w:cs="Arial"/>
          <w:i/>
          <w:iCs/>
        </w:rPr>
        <w:t xml:space="preserve">rpsU2) </w:t>
      </w:r>
      <w:r w:rsidRPr="00E87B49">
        <w:rPr>
          <w:rFonts w:ascii="Arial" w:hAnsi="Arial" w:cs="Arial"/>
        </w:rPr>
        <w:t>bS21-2, in biological triplicate</w:t>
      </w:r>
      <w:r w:rsidRPr="00E87B49">
        <w:rPr>
          <w:rFonts w:ascii="Arial" w:hAnsi="Arial" w:cs="Arial"/>
          <w:i/>
          <w:iCs/>
        </w:rPr>
        <w:t xml:space="preserve">. </w:t>
      </w:r>
      <w:r w:rsidRPr="00E87B49">
        <w:rPr>
          <w:rFonts w:ascii="Arial" w:hAnsi="Arial" w:cs="Arial"/>
        </w:rPr>
        <w:t xml:space="preserve">Values relative to WT for each 5´ UTR are shown. </w:t>
      </w:r>
      <w:r w:rsidRPr="00E87B49">
        <w:rPr>
          <w:rFonts w:ascii="Arial" w:hAnsi="Arial" w:cs="Arial"/>
          <w:b/>
          <w:bCs/>
        </w:rPr>
        <w:t>(C)</w:t>
      </w:r>
      <w:r w:rsidRPr="00E87B49">
        <w:rPr>
          <w:rFonts w:ascii="Arial" w:hAnsi="Arial" w:cs="Arial"/>
        </w:rPr>
        <w:t xml:space="preserve"> Only some of the T6SS proteins are influenced by loss of Hfq. Bottom: Immunoblots probed with antibodies to indicated T6SS proteins in lysates of WT cells, cells lacking bS21-2 (Δ</w:t>
      </w:r>
      <w:r w:rsidRPr="00E87B49">
        <w:rPr>
          <w:rFonts w:ascii="Arial" w:hAnsi="Arial" w:cs="Arial"/>
          <w:i/>
          <w:iCs/>
        </w:rPr>
        <w:t xml:space="preserve">rpsU2), </w:t>
      </w:r>
      <w:r w:rsidRPr="00E87B49">
        <w:rPr>
          <w:rFonts w:ascii="Arial" w:hAnsi="Arial" w:cs="Arial"/>
        </w:rPr>
        <w:t>or cells lacking Hfq (</w:t>
      </w:r>
      <w:proofErr w:type="spellStart"/>
      <w:r w:rsidRPr="00E87B49">
        <w:rPr>
          <w:rFonts w:ascii="Arial" w:hAnsi="Arial" w:cs="Arial"/>
        </w:rPr>
        <w:t>Δ</w:t>
      </w:r>
      <w:r w:rsidRPr="00E87B49">
        <w:rPr>
          <w:rFonts w:ascii="Arial" w:hAnsi="Arial" w:cs="Arial"/>
          <w:i/>
          <w:iCs/>
        </w:rPr>
        <w:t>hfq</w:t>
      </w:r>
      <w:proofErr w:type="spellEnd"/>
      <w:r w:rsidRPr="00E87B49">
        <w:rPr>
          <w:rFonts w:ascii="Arial" w:hAnsi="Arial" w:cs="Arial"/>
        </w:rPr>
        <w:t>)</w:t>
      </w:r>
      <w:r w:rsidRPr="00E87B49">
        <w:rPr>
          <w:rFonts w:ascii="Arial" w:hAnsi="Arial" w:cs="Arial"/>
          <w:i/>
          <w:iCs/>
        </w:rPr>
        <w:t xml:space="preserve">. </w:t>
      </w:r>
      <w:r w:rsidRPr="00E87B49">
        <w:rPr>
          <w:rFonts w:ascii="Arial" w:hAnsi="Arial" w:cs="Arial"/>
        </w:rPr>
        <w:t xml:space="preserve">Top: Quantification of immunoblots. Band intensities for each protein were normalized to total protein per lane on the membrane. </w:t>
      </w:r>
      <w:r w:rsidRPr="00E87B49">
        <w:rPr>
          <w:rFonts w:ascii="Arial" w:hAnsi="Arial" w:cs="Arial"/>
          <w:b/>
          <w:bCs/>
        </w:rPr>
        <w:t>(D)</w:t>
      </w:r>
      <w:r w:rsidRPr="00E87B49">
        <w:rPr>
          <w:rFonts w:ascii="Arial" w:hAnsi="Arial" w:cs="Arial"/>
        </w:rPr>
        <w:t xml:space="preserve"> Hfq does not influence translation of the T6SS protein PdpA. Relative fluorescence is reported for translational fusion reporters containing the 5´ UTR of either </w:t>
      </w:r>
      <w:r w:rsidRPr="00E87B49">
        <w:rPr>
          <w:rFonts w:ascii="Arial" w:hAnsi="Arial" w:cs="Arial"/>
          <w:i/>
          <w:iCs/>
        </w:rPr>
        <w:t>pdpA</w:t>
      </w:r>
      <w:r w:rsidRPr="00E87B49">
        <w:rPr>
          <w:rFonts w:ascii="Arial" w:hAnsi="Arial" w:cs="Arial"/>
        </w:rPr>
        <w:t xml:space="preserve"> or </w:t>
      </w:r>
      <w:r w:rsidRPr="00E87B49">
        <w:rPr>
          <w:rFonts w:ascii="Arial" w:hAnsi="Arial" w:cs="Arial"/>
          <w:i/>
          <w:iCs/>
        </w:rPr>
        <w:t>tul4</w:t>
      </w:r>
      <w:r w:rsidRPr="00E87B49">
        <w:rPr>
          <w:rFonts w:ascii="Arial" w:hAnsi="Arial" w:cs="Arial"/>
        </w:rPr>
        <w:t xml:space="preserve"> fused to </w:t>
      </w:r>
      <w:r w:rsidRPr="00E87B49">
        <w:rPr>
          <w:rFonts w:ascii="Arial" w:hAnsi="Arial" w:cs="Arial"/>
          <w:i/>
          <w:iCs/>
        </w:rPr>
        <w:t>gfp</w:t>
      </w:r>
      <w:r w:rsidRPr="00E87B49">
        <w:rPr>
          <w:rFonts w:ascii="Arial" w:hAnsi="Arial" w:cs="Arial"/>
        </w:rPr>
        <w:t xml:space="preserve"> in WT cells, cells lacking bS21-2 (Δ</w:t>
      </w:r>
      <w:r w:rsidRPr="00E87B49">
        <w:rPr>
          <w:rFonts w:ascii="Arial" w:hAnsi="Arial" w:cs="Arial"/>
          <w:i/>
          <w:iCs/>
        </w:rPr>
        <w:t xml:space="preserve">rpsU2), </w:t>
      </w:r>
      <w:r w:rsidRPr="00E87B49">
        <w:rPr>
          <w:rFonts w:ascii="Arial" w:hAnsi="Arial" w:cs="Arial"/>
        </w:rPr>
        <w:t>or cells lacking Hfq (</w:t>
      </w:r>
      <w:proofErr w:type="spellStart"/>
      <w:r w:rsidRPr="00E87B49">
        <w:rPr>
          <w:rFonts w:ascii="Arial" w:hAnsi="Arial" w:cs="Arial"/>
        </w:rPr>
        <w:t>Δ</w:t>
      </w:r>
      <w:r w:rsidRPr="00E87B49">
        <w:rPr>
          <w:rFonts w:ascii="Arial" w:hAnsi="Arial" w:cs="Arial"/>
          <w:i/>
          <w:iCs/>
        </w:rPr>
        <w:t>hfq</w:t>
      </w:r>
      <w:proofErr w:type="spellEnd"/>
      <w:r w:rsidRPr="00E87B49">
        <w:rPr>
          <w:rFonts w:ascii="Arial" w:hAnsi="Arial" w:cs="Arial"/>
        </w:rPr>
        <w:t xml:space="preserve">), in biological triplicate. </w:t>
      </w:r>
      <w:r w:rsidRPr="00E87B49">
        <w:rPr>
          <w:rFonts w:ascii="Arial" w:hAnsi="Arial" w:cs="Arial"/>
          <w:b/>
          <w:bCs/>
        </w:rPr>
        <w:t>(E)</w:t>
      </w:r>
      <w:r w:rsidRPr="00E87B49">
        <w:rPr>
          <w:rFonts w:ascii="Arial" w:hAnsi="Arial" w:cs="Arial"/>
        </w:rPr>
        <w:t xml:space="preserve"> Hfq is a negative regulator of T6SS gene transcript abundance. Quantitative real-time PCR was used to determine the relative transcript abundance for indicated FPI-encoded genes in WT cells, cells lacking bS21-2 (Δ</w:t>
      </w:r>
      <w:r w:rsidRPr="00E87B49">
        <w:rPr>
          <w:rFonts w:ascii="Arial" w:hAnsi="Arial" w:cs="Arial"/>
          <w:i/>
          <w:iCs/>
        </w:rPr>
        <w:t xml:space="preserve">rpsU2), </w:t>
      </w:r>
      <w:r w:rsidRPr="00E87B49">
        <w:rPr>
          <w:rFonts w:ascii="Arial" w:hAnsi="Arial" w:cs="Arial"/>
        </w:rPr>
        <w:t>or cells lacking Hfq (</w:t>
      </w:r>
      <w:proofErr w:type="spellStart"/>
      <w:r w:rsidRPr="00E87B49">
        <w:rPr>
          <w:rFonts w:ascii="Arial" w:hAnsi="Arial" w:cs="Arial"/>
        </w:rPr>
        <w:t>Δ</w:t>
      </w:r>
      <w:r w:rsidRPr="00E87B49">
        <w:rPr>
          <w:rFonts w:ascii="Arial" w:hAnsi="Arial" w:cs="Arial"/>
          <w:i/>
          <w:iCs/>
        </w:rPr>
        <w:t>hfq</w:t>
      </w:r>
      <w:proofErr w:type="spellEnd"/>
      <w:r w:rsidRPr="00E87B49">
        <w:rPr>
          <w:rFonts w:ascii="Arial" w:hAnsi="Arial" w:cs="Arial"/>
        </w:rPr>
        <w:t xml:space="preserve">), normalized to the </w:t>
      </w:r>
      <w:r w:rsidRPr="00E87B49">
        <w:rPr>
          <w:rFonts w:ascii="Arial" w:hAnsi="Arial" w:cs="Arial"/>
          <w:i/>
          <w:iCs/>
        </w:rPr>
        <w:t>tul4</w:t>
      </w:r>
      <w:r w:rsidRPr="00E87B49">
        <w:rPr>
          <w:rFonts w:ascii="Arial" w:hAnsi="Arial" w:cs="Arial"/>
        </w:rPr>
        <w:t xml:space="preserve"> gene. The </w:t>
      </w:r>
      <w:r w:rsidRPr="00E87B49">
        <w:rPr>
          <w:rFonts w:ascii="Arial" w:hAnsi="Arial" w:cs="Arial"/>
          <w:i/>
          <w:iCs/>
        </w:rPr>
        <w:t>rpoA1</w:t>
      </w:r>
      <w:r w:rsidRPr="00E87B49">
        <w:rPr>
          <w:rFonts w:ascii="Arial" w:hAnsi="Arial" w:cs="Arial"/>
        </w:rPr>
        <w:t xml:space="preserve"> and </w:t>
      </w:r>
      <w:proofErr w:type="spellStart"/>
      <w:r w:rsidRPr="00E87B49">
        <w:rPr>
          <w:rFonts w:ascii="Arial" w:hAnsi="Arial" w:cs="Arial"/>
          <w:i/>
          <w:iCs/>
        </w:rPr>
        <w:t>bfr</w:t>
      </w:r>
      <w:proofErr w:type="spellEnd"/>
      <w:r w:rsidRPr="00E87B49">
        <w:rPr>
          <w:rFonts w:ascii="Arial" w:hAnsi="Arial" w:cs="Arial"/>
        </w:rPr>
        <w:t xml:space="preserve"> genes are included as additional negative controls, as their expression is not meaningfully influenced by bS21-2. (A-E) Error bars represent 1 SD. Experiments were repeated at least twice and data from a representative experiment are shown. (A-D) * p&lt;0.05 after Bonferroni correction. (E) * p&lt;0.005 after Bonferroni correction.</w:t>
      </w:r>
      <w:r w:rsidRPr="00E87B49">
        <w:rPr>
          <w:rFonts w:ascii="Arial" w:hAnsi="Arial" w:cs="Arial"/>
        </w:rPr>
        <w:t xml:space="preserve"> </w:t>
      </w:r>
      <w:r w:rsidRPr="00E87B49">
        <w:rPr>
          <w:rFonts w:ascii="Arial" w:hAnsi="Arial" w:cs="Arial"/>
          <w:b/>
          <w:bCs/>
        </w:rPr>
        <w:t>(</w:t>
      </w:r>
      <w:commentRangeStart w:id="4"/>
      <w:r w:rsidRPr="00E87B49">
        <w:rPr>
          <w:rFonts w:ascii="Arial" w:hAnsi="Arial" w:cs="Arial"/>
          <w:b/>
          <w:bCs/>
        </w:rPr>
        <w:t>F</w:t>
      </w:r>
      <w:commentRangeEnd w:id="4"/>
      <w:r w:rsidR="00965F39" w:rsidRPr="00E87B49">
        <w:rPr>
          <w:rStyle w:val="CommentReference"/>
          <w:rFonts w:ascii="Arial" w:hAnsi="Arial" w:cs="Arial"/>
        </w:rPr>
        <w:commentReference w:id="4"/>
      </w:r>
      <w:r w:rsidRPr="00E87B49">
        <w:rPr>
          <w:rFonts w:ascii="Arial" w:hAnsi="Arial" w:cs="Arial"/>
          <w:b/>
          <w:bCs/>
        </w:rPr>
        <w:t xml:space="preserve">) </w:t>
      </w:r>
      <w:r w:rsidRPr="00E87B49">
        <w:rPr>
          <w:rFonts w:ascii="Arial" w:hAnsi="Arial" w:cs="Arial"/>
          <w:i/>
          <w:iCs/>
        </w:rPr>
        <w:t>F. tularensis</w:t>
      </w:r>
      <w:r w:rsidRPr="00E87B49">
        <w:rPr>
          <w:rFonts w:ascii="Arial" w:hAnsi="Arial" w:cs="Arial"/>
        </w:rPr>
        <w:t xml:space="preserve"> type VI </w:t>
      </w:r>
      <w:r w:rsidRPr="00E87B49">
        <w:rPr>
          <w:rFonts w:ascii="Arial" w:hAnsi="Arial" w:cs="Arial"/>
        </w:rPr>
        <w:lastRenderedPageBreak/>
        <w:t>secretion system</w:t>
      </w:r>
      <w:r w:rsidR="00C02F33" w:rsidRPr="00E87B49">
        <w:rPr>
          <w:rFonts w:ascii="Arial" w:hAnsi="Arial" w:cs="Arial"/>
        </w:rPr>
        <w:t xml:space="preserve"> (T6SS)</w:t>
      </w:r>
      <w:r w:rsidRPr="00E87B49">
        <w:rPr>
          <w:rFonts w:ascii="Arial" w:hAnsi="Arial" w:cs="Arial"/>
        </w:rPr>
        <w:t xml:space="preserve"> is encoded by 16 genes on two operons, comprising the Francisella pathogenicity island (FPI). </w:t>
      </w:r>
      <w:r w:rsidR="00C02F33" w:rsidRPr="00E87B49">
        <w:rPr>
          <w:rFonts w:ascii="Arial" w:hAnsi="Arial" w:cs="Arial"/>
        </w:rPr>
        <w:t>The T6SS is essential to cause disease.</w:t>
      </w:r>
    </w:p>
    <w:p w14:paraId="0BFE1858" w14:textId="35529653" w:rsidR="001741DC" w:rsidRPr="00E87B49" w:rsidRDefault="001741DC" w:rsidP="001741DC">
      <w:pPr>
        <w:jc w:val="both"/>
        <w:rPr>
          <w:rFonts w:ascii="Arial" w:hAnsi="Arial" w:cs="Arial"/>
        </w:rPr>
      </w:pPr>
    </w:p>
    <w:p w14:paraId="638264E7" w14:textId="77777777" w:rsidR="001741DC" w:rsidRPr="00E87B49" w:rsidRDefault="001741DC" w:rsidP="001741DC">
      <w:pPr>
        <w:jc w:val="both"/>
        <w:rPr>
          <w:rFonts w:ascii="Arial" w:hAnsi="Arial" w:cs="Arial"/>
        </w:rPr>
      </w:pPr>
    </w:p>
    <w:p w14:paraId="7C159A25" w14:textId="72EAC236" w:rsidR="003B1B40" w:rsidRPr="00E87B49" w:rsidRDefault="003B1B40" w:rsidP="001741DC">
      <w:pPr>
        <w:jc w:val="both"/>
        <w:rPr>
          <w:rFonts w:ascii="Arial" w:hAnsi="Arial" w:cs="Arial"/>
          <w:b/>
          <w:bCs/>
        </w:rPr>
      </w:pPr>
      <w:r w:rsidRPr="00E87B49">
        <w:rPr>
          <w:rFonts w:ascii="Arial" w:hAnsi="Arial" w:cs="Arial"/>
          <w:b/>
          <w:bCs/>
        </w:rPr>
        <w:t>Supplemental Figures</w:t>
      </w:r>
    </w:p>
    <w:p w14:paraId="1958757B" w14:textId="61014C7C" w:rsidR="003B1B40" w:rsidRPr="00E87B49" w:rsidRDefault="003B1B40" w:rsidP="001741DC">
      <w:pPr>
        <w:jc w:val="both"/>
        <w:rPr>
          <w:rStyle w:val="Heading2Char"/>
          <w:rFonts w:ascii="Arial" w:hAnsi="Arial" w:cs="Arial"/>
        </w:rPr>
      </w:pPr>
    </w:p>
    <w:p w14:paraId="63C7844F" w14:textId="0A4B0E1E" w:rsidR="003B1B40" w:rsidRPr="00E87B49" w:rsidRDefault="003B1B40" w:rsidP="001741DC">
      <w:pPr>
        <w:jc w:val="both"/>
        <w:rPr>
          <w:rFonts w:ascii="Arial" w:hAnsi="Arial" w:cs="Arial"/>
        </w:rPr>
      </w:pPr>
      <w:r w:rsidRPr="00E87B49">
        <w:rPr>
          <w:rStyle w:val="Heading2Char"/>
          <w:rFonts w:ascii="Arial" w:hAnsi="Arial" w:cs="Arial"/>
        </w:rPr>
        <w:t>Figure S1. pF plasmid copy number is not affected by presence of bS21-2.</w:t>
      </w:r>
      <w:r w:rsidRPr="00E87B49">
        <w:rPr>
          <w:rFonts w:ascii="Arial" w:hAnsi="Arial" w:cs="Arial"/>
          <w:b/>
          <w:bCs/>
        </w:rPr>
        <w:t xml:space="preserve"> </w:t>
      </w:r>
      <w:r w:rsidRPr="00E87B49">
        <w:rPr>
          <w:rFonts w:ascii="Arial" w:hAnsi="Arial" w:cs="Arial"/>
        </w:rPr>
        <w:t xml:space="preserve">Quantitative real-time PCR of total DNA from wild-type </w:t>
      </w:r>
      <w:r w:rsidR="00896A47" w:rsidRPr="00E87B49">
        <w:rPr>
          <w:rFonts w:ascii="Arial" w:hAnsi="Arial" w:cs="Arial"/>
        </w:rPr>
        <w:t xml:space="preserve">(WT) </w:t>
      </w:r>
      <w:r w:rsidRPr="00E87B49">
        <w:rPr>
          <w:rFonts w:ascii="Arial" w:hAnsi="Arial" w:cs="Arial"/>
        </w:rPr>
        <w:t>cells and cells lacking bS21-2 (∆</w:t>
      </w:r>
      <w:r w:rsidRPr="00E87B49">
        <w:rPr>
          <w:rFonts w:ascii="Arial" w:hAnsi="Arial" w:cs="Arial"/>
          <w:i/>
          <w:iCs/>
        </w:rPr>
        <w:t>rpsU2</w:t>
      </w:r>
      <w:r w:rsidRPr="00E87B49">
        <w:rPr>
          <w:rFonts w:ascii="Arial" w:hAnsi="Arial" w:cs="Arial"/>
        </w:rPr>
        <w:t xml:space="preserve">) was used to assess the relative abundance of the multi-copy plasmid used in GFP experiments. An </w:t>
      </w:r>
      <w:r w:rsidR="006D420B" w:rsidRPr="00E87B49">
        <w:rPr>
          <w:rFonts w:ascii="Arial" w:hAnsi="Arial" w:cs="Arial"/>
        </w:rPr>
        <w:t xml:space="preserve">open </w:t>
      </w:r>
      <w:r w:rsidRPr="00E87B49">
        <w:rPr>
          <w:rFonts w:ascii="Arial" w:hAnsi="Arial" w:cs="Arial"/>
        </w:rPr>
        <w:t xml:space="preserve">reading frame on the plasmid, ORF3, was amplified and normalized to chromosomally-encoded </w:t>
      </w:r>
      <w:r w:rsidRPr="00E87B49">
        <w:rPr>
          <w:rFonts w:ascii="Arial" w:hAnsi="Arial" w:cs="Arial"/>
          <w:i/>
          <w:iCs/>
        </w:rPr>
        <w:t>tul4</w:t>
      </w:r>
      <w:r w:rsidRPr="00E87B49">
        <w:rPr>
          <w:rFonts w:ascii="Arial" w:hAnsi="Arial" w:cs="Arial"/>
        </w:rPr>
        <w:t>, whose expression is not influenced by bS21-2. Error bars represent 1 SD from the mean value (calculated using the mean threshold cycle). Experiments were repeated three times and data from a representative experiment are shown.</w:t>
      </w:r>
    </w:p>
    <w:p w14:paraId="735E26C8" w14:textId="2C93490F" w:rsidR="003B1B40" w:rsidRPr="00E87B49" w:rsidRDefault="003B1B40" w:rsidP="001741DC">
      <w:pPr>
        <w:jc w:val="both"/>
        <w:rPr>
          <w:rFonts w:ascii="Arial" w:hAnsi="Arial" w:cs="Arial"/>
        </w:rPr>
      </w:pPr>
    </w:p>
    <w:p w14:paraId="782BC91A" w14:textId="77777777" w:rsidR="003B1B40" w:rsidRPr="00E87B49" w:rsidRDefault="003B1B40" w:rsidP="001741DC">
      <w:pPr>
        <w:jc w:val="both"/>
        <w:rPr>
          <w:rStyle w:val="Heading2Char"/>
          <w:rFonts w:ascii="Arial" w:hAnsi="Arial" w:cs="Arial"/>
        </w:rPr>
      </w:pPr>
      <w:r w:rsidRPr="00E87B49">
        <w:rPr>
          <w:rStyle w:val="Heading2Char"/>
          <w:rFonts w:ascii="Arial" w:hAnsi="Arial" w:cs="Arial"/>
        </w:rPr>
        <w:t>Figure S2. Predicted 5´</w:t>
      </w:r>
      <w:r w:rsidRPr="00E87B49">
        <w:rPr>
          <w:rStyle w:val="Heading2Char"/>
          <w:rFonts w:ascii="Arial" w:hAnsi="Arial" w:cs="Arial"/>
          <w:b w:val="0"/>
          <w:bCs w:val="0"/>
        </w:rPr>
        <w:t xml:space="preserve"> </w:t>
      </w:r>
      <w:r w:rsidRPr="00E87B49">
        <w:rPr>
          <w:rStyle w:val="Heading2Char"/>
          <w:rFonts w:ascii="Arial" w:hAnsi="Arial" w:cs="Arial"/>
        </w:rPr>
        <w:t xml:space="preserve">UTR of some genes is not sufficient for bS21-2 to affect translation. </w:t>
      </w:r>
    </w:p>
    <w:p w14:paraId="4DA096D8" w14:textId="64B1FE5A" w:rsidR="00005624" w:rsidRPr="00E87B49" w:rsidRDefault="003B1B40" w:rsidP="001741DC">
      <w:pPr>
        <w:jc w:val="both"/>
        <w:rPr>
          <w:rFonts w:ascii="Arial" w:hAnsi="Arial" w:cs="Arial"/>
        </w:rPr>
      </w:pPr>
      <w:r w:rsidRPr="00E87B49">
        <w:rPr>
          <w:rFonts w:ascii="Arial" w:hAnsi="Arial" w:cs="Arial"/>
        </w:rPr>
        <w:t xml:space="preserve">Green fluorescence was measured for indicated </w:t>
      </w:r>
      <w:r w:rsidRPr="00E87B49">
        <w:rPr>
          <w:rStyle w:val="Heading2Char"/>
          <w:rFonts w:ascii="Arial" w:hAnsi="Arial" w:cs="Arial"/>
          <w:b w:val="0"/>
          <w:bCs w:val="0"/>
        </w:rPr>
        <w:t xml:space="preserve">5´ </w:t>
      </w:r>
      <w:r w:rsidRPr="00E87B49">
        <w:rPr>
          <w:rFonts w:ascii="Arial" w:hAnsi="Arial" w:cs="Arial"/>
        </w:rPr>
        <w:t>UTR reporter constructs in cells with (+; WT) or without (-; Δ</w:t>
      </w:r>
      <w:r w:rsidRPr="00E87B49">
        <w:rPr>
          <w:rFonts w:ascii="Arial" w:hAnsi="Arial" w:cs="Arial"/>
          <w:i/>
          <w:iCs/>
        </w:rPr>
        <w:t xml:space="preserve">rpsU2) </w:t>
      </w:r>
      <w:r w:rsidRPr="00E87B49">
        <w:rPr>
          <w:rFonts w:ascii="Arial" w:hAnsi="Arial" w:cs="Arial"/>
        </w:rPr>
        <w:t xml:space="preserve">bS21-2 and normalized to OD600 and </w:t>
      </w:r>
      <w:r w:rsidR="006D420B" w:rsidRPr="00E87B49">
        <w:rPr>
          <w:rFonts w:ascii="Arial" w:hAnsi="Arial" w:cs="Arial"/>
        </w:rPr>
        <w:t xml:space="preserve">values from a </w:t>
      </w:r>
      <w:r w:rsidRPr="00E87B49">
        <w:rPr>
          <w:rFonts w:ascii="Arial" w:hAnsi="Arial" w:cs="Arial"/>
        </w:rPr>
        <w:t>nonfluorescent strain</w:t>
      </w:r>
      <w:r w:rsidR="006D420B" w:rsidRPr="00E87B49">
        <w:rPr>
          <w:rFonts w:ascii="Arial" w:hAnsi="Arial" w:cs="Arial"/>
        </w:rPr>
        <w:t xml:space="preserve"> were subtracted</w:t>
      </w:r>
      <w:r w:rsidRPr="00E87B49">
        <w:rPr>
          <w:rFonts w:ascii="Arial" w:hAnsi="Arial" w:cs="Arial"/>
        </w:rPr>
        <w:t xml:space="preserve">. FTL_0881 and FTL_0215 were found to be less abundant at the protein level in cells lacking bS21-2 in a proteomics screen (Trautmann &amp; Ramsey, 2022). </w:t>
      </w:r>
      <w:r w:rsidRPr="00E87B49">
        <w:rPr>
          <w:rFonts w:ascii="Arial" w:hAnsi="Arial" w:cs="Arial"/>
          <w:i/>
          <w:iCs/>
        </w:rPr>
        <w:t xml:space="preserve">tul4 </w:t>
      </w:r>
      <w:r w:rsidRPr="00E87B49">
        <w:rPr>
          <w:rStyle w:val="Heading2Char"/>
          <w:rFonts w:ascii="Arial" w:hAnsi="Arial" w:cs="Arial"/>
          <w:b w:val="0"/>
          <w:bCs w:val="0"/>
        </w:rPr>
        <w:t xml:space="preserve">5´ </w:t>
      </w:r>
      <w:r w:rsidRPr="00E87B49">
        <w:rPr>
          <w:rFonts w:ascii="Arial" w:hAnsi="Arial" w:cs="Arial"/>
        </w:rPr>
        <w:t>UTR is included as a control. Error bars represent 1 SD.</w:t>
      </w:r>
      <w:r w:rsidR="00697CE5" w:rsidRPr="00E87B49">
        <w:rPr>
          <w:rFonts w:ascii="Arial" w:hAnsi="Arial" w:cs="Arial"/>
        </w:rPr>
        <w:t xml:space="preserve"> </w:t>
      </w:r>
      <w:r w:rsidR="00697CE5" w:rsidRPr="00E87B49">
        <w:rPr>
          <w:rFonts w:ascii="Arial" w:hAnsi="Arial" w:cs="Arial"/>
        </w:rPr>
        <w:t>* p&lt;0.05</w:t>
      </w:r>
      <w:r w:rsidR="00697CE5" w:rsidRPr="00E87B49">
        <w:rPr>
          <w:rFonts w:ascii="Arial" w:hAnsi="Arial" w:cs="Arial"/>
        </w:rPr>
        <w:t xml:space="preserve"> by t-test</w:t>
      </w:r>
      <w:r w:rsidR="00697CE5" w:rsidRPr="00E87B49">
        <w:rPr>
          <w:rFonts w:ascii="Arial" w:hAnsi="Arial" w:cs="Arial"/>
        </w:rPr>
        <w:t>.</w:t>
      </w:r>
      <w:r w:rsidRPr="00E87B49">
        <w:rPr>
          <w:rFonts w:ascii="Arial" w:hAnsi="Arial" w:cs="Arial"/>
        </w:rPr>
        <w:t xml:space="preserve"> Experiments were repeated twice and data from representative experiments are shown.</w:t>
      </w:r>
      <w:r w:rsidR="00DB68B5" w:rsidRPr="00E87B49">
        <w:rPr>
          <w:rFonts w:ascii="Arial" w:hAnsi="Arial" w:cs="Arial"/>
        </w:rPr>
        <w:t xml:space="preserve"> </w:t>
      </w:r>
    </w:p>
    <w:p w14:paraId="1E4A939F" w14:textId="77777777" w:rsidR="00005624" w:rsidRPr="00E87B49" w:rsidRDefault="00005624" w:rsidP="001741DC">
      <w:pPr>
        <w:jc w:val="both"/>
        <w:rPr>
          <w:rFonts w:ascii="Arial" w:hAnsi="Arial" w:cs="Arial"/>
        </w:rPr>
      </w:pPr>
    </w:p>
    <w:p w14:paraId="03EDC503" w14:textId="589D0FD8" w:rsidR="003F3790" w:rsidRPr="00E87B49" w:rsidRDefault="00005624" w:rsidP="001741DC">
      <w:pPr>
        <w:jc w:val="both"/>
        <w:rPr>
          <w:rFonts w:ascii="Arial" w:hAnsi="Arial" w:cs="Arial"/>
        </w:rPr>
      </w:pPr>
      <w:r w:rsidRPr="00E87B49">
        <w:rPr>
          <w:rStyle w:val="Heading2Char"/>
          <w:rFonts w:ascii="Arial" w:hAnsi="Arial" w:cs="Arial"/>
        </w:rPr>
        <w:t xml:space="preserve">Figure S3. </w:t>
      </w:r>
      <w:r w:rsidRPr="00E87B49">
        <w:rPr>
          <w:rFonts w:ascii="Arial" w:hAnsi="Arial" w:cs="Arial"/>
          <w:b/>
          <w:bCs/>
        </w:rPr>
        <w:t>Predicted</w:t>
      </w:r>
      <w:r w:rsidRPr="00E87B49">
        <w:rPr>
          <w:rFonts w:ascii="Arial" w:hAnsi="Arial" w:cs="Arial"/>
        </w:rPr>
        <w:t xml:space="preserve"> </w:t>
      </w:r>
      <w:r w:rsidRPr="00E87B49">
        <w:rPr>
          <w:rFonts w:ascii="Arial" w:hAnsi="Arial" w:cs="Arial"/>
          <w:b/>
          <w:bCs/>
        </w:rPr>
        <w:t xml:space="preserve">secondary structure of the </w:t>
      </w:r>
      <w:r w:rsidRPr="00E87B49">
        <w:rPr>
          <w:rFonts w:ascii="Arial" w:hAnsi="Arial" w:cs="Arial"/>
          <w:b/>
          <w:bCs/>
          <w:i/>
          <w:iCs/>
        </w:rPr>
        <w:t>pdpA</w:t>
      </w:r>
      <w:r w:rsidRPr="00E87B49">
        <w:rPr>
          <w:rFonts w:ascii="Arial" w:hAnsi="Arial" w:cs="Arial"/>
          <w:b/>
          <w:bCs/>
        </w:rPr>
        <w:t xml:space="preserve"> 5´ UTR plays no clear role in bS21-2-responsive translation.</w:t>
      </w:r>
      <w:r w:rsidRPr="00E87B49">
        <w:rPr>
          <w:rFonts w:ascii="Arial" w:hAnsi="Arial" w:cs="Arial"/>
        </w:rPr>
        <w:t xml:space="preserve"> Top: Predicted secondary structures for wild-type and modified </w:t>
      </w:r>
      <w:r w:rsidRPr="00E87B49">
        <w:rPr>
          <w:rFonts w:ascii="Arial" w:hAnsi="Arial" w:cs="Arial"/>
          <w:i/>
          <w:iCs/>
        </w:rPr>
        <w:t>pdpA</w:t>
      </w:r>
      <w:r w:rsidRPr="00E87B49">
        <w:rPr>
          <w:rFonts w:ascii="Arial" w:hAnsi="Arial" w:cs="Arial"/>
        </w:rPr>
        <w:t xml:space="preserve"> 5´ UTRs, from MXFold2.</w:t>
      </w:r>
      <w:r w:rsidR="00697CE5" w:rsidRPr="00E87B49">
        <w:rPr>
          <w:rFonts w:ascii="Arial" w:hAnsi="Arial" w:cs="Arial"/>
        </w:rPr>
        <w:t xml:space="preserve"> Sequence modifications in Supplemental Table 1. Bottom: Relative β-galactosidase activity from indicated </w:t>
      </w:r>
      <w:r w:rsidR="00697CE5" w:rsidRPr="00E87B49">
        <w:rPr>
          <w:rStyle w:val="Heading2Char"/>
          <w:rFonts w:ascii="Arial" w:hAnsi="Arial" w:cs="Arial"/>
          <w:b w:val="0"/>
          <w:bCs w:val="0"/>
        </w:rPr>
        <w:t xml:space="preserve">5´ </w:t>
      </w:r>
      <w:r w:rsidR="00697CE5" w:rsidRPr="00E87B49">
        <w:rPr>
          <w:rFonts w:ascii="Arial" w:hAnsi="Arial" w:cs="Arial"/>
        </w:rPr>
        <w:t>UTR</w:t>
      </w:r>
      <w:r w:rsidR="00697CE5" w:rsidRPr="00E87B49">
        <w:rPr>
          <w:rFonts w:ascii="Arial" w:hAnsi="Arial" w:cs="Arial"/>
        </w:rPr>
        <w:t xml:space="preserve"> fused to </w:t>
      </w:r>
      <w:r w:rsidR="00697CE5" w:rsidRPr="00E87B49">
        <w:rPr>
          <w:rFonts w:ascii="Arial" w:hAnsi="Arial" w:cs="Arial"/>
          <w:i/>
          <w:iCs/>
        </w:rPr>
        <w:t>lacZ</w:t>
      </w:r>
      <w:r w:rsidR="00697CE5" w:rsidRPr="00E87B49">
        <w:rPr>
          <w:rFonts w:ascii="Arial" w:hAnsi="Arial" w:cs="Arial"/>
        </w:rPr>
        <w:t xml:space="preserve">, in cells </w:t>
      </w:r>
      <w:r w:rsidR="00697CE5" w:rsidRPr="00E87B49">
        <w:rPr>
          <w:rFonts w:ascii="Arial" w:hAnsi="Arial" w:cs="Arial"/>
        </w:rPr>
        <w:t>with (+; WT) or without (-; Δ</w:t>
      </w:r>
      <w:r w:rsidR="00697CE5" w:rsidRPr="00E87B49">
        <w:rPr>
          <w:rFonts w:ascii="Arial" w:hAnsi="Arial" w:cs="Arial"/>
          <w:i/>
          <w:iCs/>
        </w:rPr>
        <w:t xml:space="preserve">rpsU2) </w:t>
      </w:r>
      <w:r w:rsidR="00697CE5" w:rsidRPr="00E87B49">
        <w:rPr>
          <w:rFonts w:ascii="Arial" w:hAnsi="Arial" w:cs="Arial"/>
        </w:rPr>
        <w:t>bS21-2</w:t>
      </w:r>
      <w:r w:rsidR="00697CE5" w:rsidRPr="00E87B49">
        <w:rPr>
          <w:rFonts w:ascii="Arial" w:hAnsi="Arial" w:cs="Arial"/>
        </w:rPr>
        <w:t xml:space="preserve">, in biological triplicate. </w:t>
      </w:r>
      <w:r w:rsidR="00697CE5" w:rsidRPr="00E87B49">
        <w:rPr>
          <w:rFonts w:ascii="Arial" w:hAnsi="Arial" w:cs="Arial"/>
          <w:i/>
          <w:iCs/>
        </w:rPr>
        <w:t>tul4</w:t>
      </w:r>
      <w:r w:rsidR="00697CE5" w:rsidRPr="00E87B49">
        <w:rPr>
          <w:rFonts w:ascii="Arial" w:hAnsi="Arial" w:cs="Arial"/>
        </w:rPr>
        <w:t xml:space="preserve"> is included as a control. </w:t>
      </w:r>
      <w:r w:rsidR="00697CE5" w:rsidRPr="00E87B49">
        <w:rPr>
          <w:rFonts w:ascii="Arial" w:hAnsi="Arial" w:cs="Arial"/>
        </w:rPr>
        <w:t>Error bars represent 1 SD. * p&lt;0.05 by t-test. Experiments were repeated twice and data from representative experiments are shown.</w:t>
      </w:r>
    </w:p>
    <w:p w14:paraId="59419907" w14:textId="77777777" w:rsidR="00CE4BEC" w:rsidRPr="00E87B49" w:rsidRDefault="00CE4BEC" w:rsidP="001741DC">
      <w:pPr>
        <w:jc w:val="both"/>
        <w:rPr>
          <w:rFonts w:ascii="Arial" w:hAnsi="Arial" w:cs="Arial"/>
          <w:b/>
          <w:bCs/>
        </w:rPr>
      </w:pPr>
    </w:p>
    <w:p w14:paraId="396BD83C" w14:textId="464D78A3" w:rsidR="00CE4BEC" w:rsidRPr="00E87B49" w:rsidRDefault="00CE4BEC" w:rsidP="00CE4BEC">
      <w:pPr>
        <w:jc w:val="both"/>
        <w:rPr>
          <w:rFonts w:ascii="Arial" w:hAnsi="Arial" w:cs="Arial"/>
        </w:rPr>
      </w:pPr>
      <w:r w:rsidRPr="00E87B49">
        <w:rPr>
          <w:rFonts w:ascii="Arial" w:hAnsi="Arial" w:cs="Arial"/>
          <w:b/>
          <w:bCs/>
        </w:rPr>
        <w:t>Figure S</w:t>
      </w:r>
      <w:r w:rsidR="00697CE5" w:rsidRPr="00E87B49">
        <w:rPr>
          <w:rFonts w:ascii="Arial" w:hAnsi="Arial" w:cs="Arial"/>
          <w:b/>
          <w:bCs/>
        </w:rPr>
        <w:t>4</w:t>
      </w:r>
      <w:r w:rsidRPr="00E87B49">
        <w:rPr>
          <w:rFonts w:ascii="Arial" w:hAnsi="Arial" w:cs="Arial"/>
          <w:b/>
          <w:bCs/>
        </w:rPr>
        <w:t xml:space="preserve">. </w:t>
      </w:r>
      <w:r w:rsidRPr="00E87B49">
        <w:rPr>
          <w:rStyle w:val="Heading2Char"/>
          <w:rFonts w:ascii="Arial" w:hAnsi="Arial" w:cs="Arial"/>
        </w:rPr>
        <w:t xml:space="preserve">Modifications to Shine-Dalgarno sequences affect reporter protein production relative to unmodified </w:t>
      </w:r>
      <w:r w:rsidRPr="00E87B49">
        <w:rPr>
          <w:rStyle w:val="Heading2Char"/>
          <w:rFonts w:ascii="Arial" w:hAnsi="Arial" w:cs="Arial"/>
          <w:i/>
          <w:iCs/>
        </w:rPr>
        <w:t>pdpA</w:t>
      </w:r>
      <w:r w:rsidRPr="00E87B49">
        <w:rPr>
          <w:rStyle w:val="Heading2Char"/>
          <w:rFonts w:ascii="Arial" w:hAnsi="Arial" w:cs="Arial"/>
        </w:rPr>
        <w:t xml:space="preserve"> 5´ </w:t>
      </w:r>
      <w:r w:rsidRPr="00E87B49">
        <w:rPr>
          <w:rFonts w:ascii="Arial" w:hAnsi="Arial" w:cs="Arial"/>
          <w:b/>
          <w:bCs/>
        </w:rPr>
        <w:t xml:space="preserve">UTR. </w:t>
      </w:r>
      <w:r w:rsidRPr="00E87B49">
        <w:rPr>
          <w:rFonts w:ascii="Arial" w:hAnsi="Arial" w:cs="Arial"/>
        </w:rPr>
        <w:t xml:space="preserve">Total </w:t>
      </w:r>
      <w:r w:rsidRPr="00E87B49">
        <w:rPr>
          <w:rFonts w:ascii="Arial" w:hAnsi="Arial" w:cs="Arial"/>
          <w:lang w:val="el-GR"/>
        </w:rPr>
        <w:t>β</w:t>
      </w:r>
      <w:r w:rsidRPr="00E87B49">
        <w:rPr>
          <w:rFonts w:ascii="Arial" w:hAnsi="Arial" w:cs="Arial"/>
        </w:rPr>
        <w:t xml:space="preserve">-galactosidase activity of </w:t>
      </w:r>
      <w:r w:rsidRPr="00E87B49">
        <w:rPr>
          <w:rFonts w:ascii="Arial" w:hAnsi="Arial" w:cs="Arial"/>
          <w:i/>
          <w:iCs/>
        </w:rPr>
        <w:t>pdpA</w:t>
      </w:r>
      <w:r w:rsidRPr="00E87B49">
        <w:rPr>
          <w:rFonts w:ascii="Arial" w:hAnsi="Arial" w:cs="Arial"/>
        </w:rPr>
        <w:t xml:space="preserve"> </w:t>
      </w:r>
      <w:r w:rsidRPr="00E87B49">
        <w:rPr>
          <w:rStyle w:val="Heading2Char"/>
          <w:rFonts w:ascii="Arial" w:hAnsi="Arial" w:cs="Arial"/>
          <w:b w:val="0"/>
          <w:bCs w:val="0"/>
        </w:rPr>
        <w:t xml:space="preserve">5´ </w:t>
      </w:r>
      <w:r w:rsidRPr="00E87B49">
        <w:rPr>
          <w:rFonts w:ascii="Arial" w:hAnsi="Arial" w:cs="Arial"/>
        </w:rPr>
        <w:t xml:space="preserve">UTRs, respectively, in cells </w:t>
      </w:r>
      <w:r w:rsidR="008E1470" w:rsidRPr="00E87B49">
        <w:rPr>
          <w:rFonts w:ascii="Arial" w:hAnsi="Arial" w:cs="Arial"/>
        </w:rPr>
        <w:t>with (+; WT) or without (-; Δ</w:t>
      </w:r>
      <w:r w:rsidR="008E1470" w:rsidRPr="00E87B49">
        <w:rPr>
          <w:rFonts w:ascii="Arial" w:hAnsi="Arial" w:cs="Arial"/>
          <w:i/>
          <w:iCs/>
        </w:rPr>
        <w:t xml:space="preserve">rpsU2) </w:t>
      </w:r>
      <w:r w:rsidR="008E1470" w:rsidRPr="00E87B49">
        <w:rPr>
          <w:rFonts w:ascii="Arial" w:hAnsi="Arial" w:cs="Arial"/>
        </w:rPr>
        <w:t>bS21-2</w:t>
      </w:r>
      <w:r w:rsidRPr="00E87B49">
        <w:rPr>
          <w:rFonts w:ascii="Arial" w:hAnsi="Arial" w:cs="Arial"/>
        </w:rPr>
        <w:t>. Error bars represent 1 SD. Experiments were repeated twice and data from representative experiments are shown</w:t>
      </w:r>
      <w:r w:rsidR="002307F9" w:rsidRPr="00E87B49">
        <w:rPr>
          <w:rFonts w:ascii="Arial" w:hAnsi="Arial" w:cs="Arial"/>
        </w:rPr>
        <w:t>, corresponding to normalized values shown in Fig 2.</w:t>
      </w:r>
    </w:p>
    <w:p w14:paraId="2835569D" w14:textId="795344B1" w:rsidR="00CE4BEC" w:rsidRPr="00E87B49" w:rsidRDefault="00CE4BEC" w:rsidP="001741DC">
      <w:pPr>
        <w:jc w:val="both"/>
        <w:rPr>
          <w:rFonts w:ascii="Arial" w:hAnsi="Arial" w:cs="Arial"/>
        </w:rPr>
      </w:pPr>
    </w:p>
    <w:p w14:paraId="1027DF5A" w14:textId="456F1CA7" w:rsidR="008E1470" w:rsidRPr="00E87B49" w:rsidRDefault="008E1470" w:rsidP="008E1470">
      <w:pPr>
        <w:jc w:val="both"/>
        <w:rPr>
          <w:rStyle w:val="Heading2Char"/>
          <w:rFonts w:ascii="Arial" w:hAnsi="Arial" w:cs="Arial"/>
          <w:b w:val="0"/>
          <w:bCs w:val="0"/>
        </w:rPr>
      </w:pPr>
      <w:r w:rsidRPr="00E87B49">
        <w:rPr>
          <w:rFonts w:ascii="Arial" w:hAnsi="Arial" w:cs="Arial"/>
          <w:b/>
          <w:bCs/>
        </w:rPr>
        <w:t>Figure S</w:t>
      </w:r>
      <w:r w:rsidR="00697CE5" w:rsidRPr="00E87B49">
        <w:rPr>
          <w:rFonts w:ascii="Arial" w:hAnsi="Arial" w:cs="Arial"/>
          <w:b/>
          <w:bCs/>
        </w:rPr>
        <w:t>5</w:t>
      </w:r>
      <w:r w:rsidRPr="00E87B49">
        <w:rPr>
          <w:rFonts w:ascii="Arial" w:hAnsi="Arial" w:cs="Arial"/>
          <w:b/>
          <w:bCs/>
        </w:rPr>
        <w:t xml:space="preserve">. </w:t>
      </w:r>
      <w:r w:rsidRPr="00E87B49">
        <w:rPr>
          <w:rStyle w:val="Heading2Char"/>
          <w:rFonts w:ascii="Arial" w:hAnsi="Arial" w:cs="Arial"/>
        </w:rPr>
        <w:t xml:space="preserve">Modifications to </w:t>
      </w:r>
      <w:r w:rsidRPr="00E87B49">
        <w:rPr>
          <w:rStyle w:val="Heading2Char"/>
          <w:rFonts w:ascii="Arial" w:hAnsi="Arial" w:cs="Arial"/>
          <w:i/>
          <w:iCs/>
        </w:rPr>
        <w:t>mraY</w:t>
      </w:r>
      <w:r w:rsidRPr="00E87B49">
        <w:rPr>
          <w:rStyle w:val="Heading2Char"/>
          <w:rFonts w:ascii="Arial" w:hAnsi="Arial" w:cs="Arial"/>
        </w:rPr>
        <w:t xml:space="preserve"> 5´ </w:t>
      </w:r>
      <w:r w:rsidRPr="00E87B49">
        <w:rPr>
          <w:rFonts w:ascii="Arial" w:hAnsi="Arial" w:cs="Arial"/>
          <w:b/>
          <w:bCs/>
        </w:rPr>
        <w:t>UTR affect</w:t>
      </w:r>
      <w:r w:rsidR="00E05366" w:rsidRPr="00E87B49">
        <w:rPr>
          <w:rFonts w:ascii="Arial" w:hAnsi="Arial" w:cs="Arial"/>
          <w:b/>
          <w:bCs/>
        </w:rPr>
        <w:t xml:space="preserve"> total</w:t>
      </w:r>
      <w:r w:rsidRPr="00E87B49">
        <w:rPr>
          <w:rFonts w:ascii="Arial" w:hAnsi="Arial" w:cs="Arial"/>
          <w:b/>
          <w:bCs/>
        </w:rPr>
        <w:t xml:space="preserve"> reporter protein production. </w:t>
      </w:r>
      <w:r w:rsidRPr="00E87B49">
        <w:rPr>
          <w:rFonts w:ascii="Arial" w:hAnsi="Arial" w:cs="Arial"/>
        </w:rPr>
        <w:t xml:space="preserve">Total green fluorescence of </w:t>
      </w:r>
      <w:r w:rsidRPr="00E87B49">
        <w:rPr>
          <w:rFonts w:ascii="Arial" w:hAnsi="Arial" w:cs="Arial"/>
          <w:i/>
          <w:iCs/>
        </w:rPr>
        <w:t>mraY</w:t>
      </w:r>
      <w:r w:rsidRPr="00E87B49">
        <w:rPr>
          <w:rFonts w:ascii="Arial" w:hAnsi="Arial" w:cs="Arial"/>
        </w:rPr>
        <w:t xml:space="preserve"> </w:t>
      </w:r>
      <w:r w:rsidRPr="00E87B49">
        <w:rPr>
          <w:rStyle w:val="Heading2Char"/>
          <w:rFonts w:ascii="Arial" w:hAnsi="Arial" w:cs="Arial"/>
          <w:b w:val="0"/>
          <w:bCs w:val="0"/>
        </w:rPr>
        <w:t xml:space="preserve">5´ </w:t>
      </w:r>
      <w:r w:rsidRPr="00E87B49">
        <w:rPr>
          <w:rFonts w:ascii="Arial" w:hAnsi="Arial" w:cs="Arial"/>
        </w:rPr>
        <w:t>UTRs in cells with (+; WT) or without (-; Δ</w:t>
      </w:r>
      <w:r w:rsidRPr="00E87B49">
        <w:rPr>
          <w:rFonts w:ascii="Arial" w:hAnsi="Arial" w:cs="Arial"/>
          <w:i/>
          <w:iCs/>
        </w:rPr>
        <w:t xml:space="preserve">rpsU2) </w:t>
      </w:r>
      <w:r w:rsidRPr="00E87B49">
        <w:rPr>
          <w:rFonts w:ascii="Arial" w:hAnsi="Arial" w:cs="Arial"/>
        </w:rPr>
        <w:t>bS21-2. Arbitrary fluorescen</w:t>
      </w:r>
      <w:r w:rsidR="00E05366" w:rsidRPr="00E87B49">
        <w:rPr>
          <w:rFonts w:ascii="Arial" w:hAnsi="Arial" w:cs="Arial"/>
        </w:rPr>
        <w:t>ce</w:t>
      </w:r>
      <w:r w:rsidRPr="00E87B49">
        <w:rPr>
          <w:rFonts w:ascii="Arial" w:hAnsi="Arial" w:cs="Arial"/>
        </w:rPr>
        <w:t xml:space="preserve"> values were normalized to </w:t>
      </w:r>
      <w:r w:rsidRPr="00E87B49">
        <w:rPr>
          <w:rFonts w:ascii="Arial" w:hAnsi="Arial" w:cs="Arial"/>
        </w:rPr>
        <w:lastRenderedPageBreak/>
        <w:t>OD600 and values from a nonfluorescent strain were subtracted. Error bars represent 1 SD. Experiments were repeated twice and data from representative experiments are shown</w:t>
      </w:r>
      <w:r w:rsidR="002307F9" w:rsidRPr="00E87B49">
        <w:rPr>
          <w:rFonts w:ascii="Arial" w:hAnsi="Arial" w:cs="Arial"/>
        </w:rPr>
        <w:t>, corresponding to normalized values shown in Fig 3.</w:t>
      </w:r>
    </w:p>
    <w:p w14:paraId="79815CF1" w14:textId="77777777" w:rsidR="008E1470" w:rsidRPr="00E87B49" w:rsidRDefault="008E1470" w:rsidP="001741DC">
      <w:pPr>
        <w:jc w:val="both"/>
        <w:rPr>
          <w:rFonts w:ascii="Arial" w:hAnsi="Arial" w:cs="Arial"/>
        </w:rPr>
      </w:pPr>
    </w:p>
    <w:p w14:paraId="65CB91E7" w14:textId="3FABBE65" w:rsidR="00697CE5" w:rsidRPr="00E87B49" w:rsidRDefault="00697CE5" w:rsidP="00697CE5">
      <w:pPr>
        <w:jc w:val="both"/>
        <w:rPr>
          <w:rFonts w:ascii="Arial" w:hAnsi="Arial" w:cs="Arial"/>
        </w:rPr>
      </w:pPr>
      <w:r w:rsidRPr="00E87B49">
        <w:rPr>
          <w:rStyle w:val="Heading2Char"/>
          <w:rFonts w:ascii="Arial" w:hAnsi="Arial" w:cs="Arial"/>
        </w:rPr>
        <w:t>Figure S</w:t>
      </w:r>
      <w:r w:rsidRPr="00E87B49">
        <w:rPr>
          <w:rStyle w:val="Heading2Char"/>
          <w:rFonts w:ascii="Arial" w:hAnsi="Arial" w:cs="Arial"/>
        </w:rPr>
        <w:t>6</w:t>
      </w:r>
      <w:r w:rsidRPr="00E87B49">
        <w:rPr>
          <w:rStyle w:val="Heading2Char"/>
          <w:rFonts w:ascii="Arial" w:hAnsi="Arial" w:cs="Arial"/>
        </w:rPr>
        <w:t xml:space="preserve">. </w:t>
      </w:r>
      <w:r w:rsidR="009A6B5D" w:rsidRPr="00E87B49">
        <w:rPr>
          <w:rFonts w:ascii="Arial" w:hAnsi="Arial" w:cs="Arial"/>
          <w:b/>
          <w:bCs/>
        </w:rPr>
        <w:t xml:space="preserve">Motifs detected by STREME are enriched in bS21-2-responsive genes. </w:t>
      </w:r>
      <w:r w:rsidR="009A6B5D" w:rsidRPr="00E87B49">
        <w:rPr>
          <w:rFonts w:ascii="Arial" w:hAnsi="Arial" w:cs="Arial"/>
        </w:rPr>
        <w:t xml:space="preserve">Logos of two sequence motifs generated by STREME, found to be enriched in the </w:t>
      </w:r>
      <w:r w:rsidR="009A6B5D" w:rsidRPr="00E87B49">
        <w:rPr>
          <w:rStyle w:val="Heading2Char"/>
          <w:rFonts w:ascii="Arial" w:hAnsi="Arial" w:cs="Arial"/>
          <w:b w:val="0"/>
          <w:bCs w:val="0"/>
        </w:rPr>
        <w:t xml:space="preserve">5´ </w:t>
      </w:r>
      <w:r w:rsidR="009A6B5D" w:rsidRPr="00E87B49">
        <w:rPr>
          <w:rFonts w:ascii="Arial" w:hAnsi="Arial" w:cs="Arial"/>
        </w:rPr>
        <w:t>UTRs</w:t>
      </w:r>
      <w:r w:rsidR="009A6B5D" w:rsidRPr="00E87B49">
        <w:rPr>
          <w:rFonts w:ascii="Arial" w:hAnsi="Arial" w:cs="Arial"/>
        </w:rPr>
        <w:t xml:space="preserve"> of the 20 most </w:t>
      </w:r>
      <w:commentRangeStart w:id="5"/>
      <w:r w:rsidR="009A6B5D" w:rsidRPr="00E87B49">
        <w:rPr>
          <w:rFonts w:ascii="Arial" w:hAnsi="Arial" w:cs="Arial"/>
        </w:rPr>
        <w:t xml:space="preserve">bS21-2-responsive genes </w:t>
      </w:r>
      <w:commentRangeEnd w:id="5"/>
      <w:r w:rsidR="00761756" w:rsidRPr="00E87B49">
        <w:rPr>
          <w:rStyle w:val="CommentReference"/>
          <w:rFonts w:ascii="Arial" w:hAnsi="Arial" w:cs="Arial"/>
        </w:rPr>
        <w:commentReference w:id="5"/>
      </w:r>
      <w:r w:rsidR="009A6B5D" w:rsidRPr="00E87B49">
        <w:rPr>
          <w:rFonts w:ascii="Arial" w:hAnsi="Arial" w:cs="Arial"/>
        </w:rPr>
        <w:t xml:space="preserve">compared to shuffled sequences. Motif 1 was detected in 19/20 input sequences; Motif 2 was detected in 18/20 input sequences. Both motifs were detected in the </w:t>
      </w:r>
      <w:r w:rsidR="009A6B5D" w:rsidRPr="00E87B49">
        <w:rPr>
          <w:rFonts w:ascii="Arial" w:hAnsi="Arial" w:cs="Arial"/>
          <w:i/>
          <w:iCs/>
        </w:rPr>
        <w:t>mraY</w:t>
      </w:r>
      <w:r w:rsidR="009A6B5D" w:rsidRPr="00E87B49">
        <w:rPr>
          <w:rFonts w:ascii="Arial" w:hAnsi="Arial" w:cs="Arial"/>
        </w:rPr>
        <w:t xml:space="preserve"> </w:t>
      </w:r>
      <w:r w:rsidR="009A6B5D" w:rsidRPr="00E87B49">
        <w:rPr>
          <w:rStyle w:val="Heading2Char"/>
          <w:rFonts w:ascii="Arial" w:hAnsi="Arial" w:cs="Arial"/>
          <w:b w:val="0"/>
          <w:bCs w:val="0"/>
        </w:rPr>
        <w:t xml:space="preserve">5´ </w:t>
      </w:r>
      <w:r w:rsidR="009A6B5D" w:rsidRPr="00E87B49">
        <w:rPr>
          <w:rFonts w:ascii="Arial" w:hAnsi="Arial" w:cs="Arial"/>
        </w:rPr>
        <w:t>UTR</w:t>
      </w:r>
      <w:r w:rsidR="009A6B5D" w:rsidRPr="00E87B49">
        <w:rPr>
          <w:rFonts w:ascii="Arial" w:hAnsi="Arial" w:cs="Arial"/>
        </w:rPr>
        <w:t xml:space="preserve"> and assessed with translational reporters in Fig 3. </w:t>
      </w:r>
    </w:p>
    <w:p w14:paraId="3C9CC8AE" w14:textId="77777777" w:rsidR="00697CE5" w:rsidRPr="00E87B49" w:rsidRDefault="00697CE5" w:rsidP="001741DC">
      <w:pPr>
        <w:jc w:val="both"/>
        <w:rPr>
          <w:rFonts w:ascii="Arial" w:hAnsi="Arial" w:cs="Arial"/>
        </w:rPr>
      </w:pPr>
    </w:p>
    <w:sectPr w:rsidR="00697CE5" w:rsidRPr="00E87B49" w:rsidSect="008E1470">
      <w:pgSz w:w="12240" w:h="15840"/>
      <w:pgMar w:top="1440" w:right="1440" w:bottom="2160" w:left="2160" w:header="720" w:footer="720" w:gutter="0"/>
      <w:cols w:space="720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0" w:author="Hannah" w:date="2023-06-11T09:51:00Z" w:initials="H">
    <w:p w14:paraId="1F630D07" w14:textId="4ECE11EC" w:rsidR="005C0B54" w:rsidRDefault="005C0B54">
      <w:pPr>
        <w:pStyle w:val="CommentText"/>
      </w:pPr>
      <w:r>
        <w:rPr>
          <w:rStyle w:val="CommentReference"/>
        </w:rPr>
        <w:annotationRef/>
      </w:r>
      <w:r>
        <w:t>After Kathryn finished figures, confirm that these sections in red need to be included.</w:t>
      </w:r>
    </w:p>
  </w:comment>
  <w:comment w:id="1" w:author="Hannah" w:date="2023-06-11T09:54:00Z" w:initials="H">
    <w:p w14:paraId="24959726" w14:textId="39811A8E" w:rsidR="0006319C" w:rsidRDefault="0006319C">
      <w:pPr>
        <w:pStyle w:val="CommentText"/>
      </w:pPr>
      <w:r>
        <w:rPr>
          <w:rStyle w:val="CommentReference"/>
        </w:rPr>
        <w:annotationRef/>
      </w:r>
      <w:r>
        <w:t xml:space="preserve">Update after figure is done – may </w:t>
      </w:r>
      <w:r w:rsidR="00057B2C">
        <w:t>be section E</w:t>
      </w:r>
    </w:p>
  </w:comment>
  <w:comment w:id="2" w:author="Hannah" w:date="2023-06-11T10:06:00Z" w:initials="H">
    <w:p w14:paraId="7300DCB1" w14:textId="744C3AE2" w:rsidR="002B3105" w:rsidRDefault="002B3105">
      <w:pPr>
        <w:pStyle w:val="CommentText"/>
      </w:pPr>
      <w:r>
        <w:rPr>
          <w:rStyle w:val="CommentReference"/>
        </w:rPr>
        <w:annotationRef/>
      </w:r>
      <w:r>
        <w:t>Unless Kathryn puts it with all the others below – make sure to confirm.</w:t>
      </w:r>
    </w:p>
  </w:comment>
  <w:comment w:id="3" w:author="Hannah" w:date="2023-06-11T10:08:00Z" w:initials="H">
    <w:p w14:paraId="633804A3" w14:textId="76B1AB28" w:rsidR="009B2F7F" w:rsidRDefault="009B2F7F">
      <w:pPr>
        <w:pStyle w:val="CommentText"/>
      </w:pPr>
      <w:r>
        <w:rPr>
          <w:rStyle w:val="CommentReference"/>
        </w:rPr>
        <w:annotationRef/>
      </w:r>
      <w:r>
        <w:t>Will we highlight the SD in the secondary structures? If so, update with color/indication</w:t>
      </w:r>
    </w:p>
  </w:comment>
  <w:comment w:id="4" w:author="Hannah" w:date="2023-06-11T10:17:00Z" w:initials="H">
    <w:p w14:paraId="611635C6" w14:textId="0C79A787" w:rsidR="00965F39" w:rsidRDefault="00965F39">
      <w:pPr>
        <w:pStyle w:val="CommentText"/>
      </w:pPr>
      <w:r>
        <w:rPr>
          <w:rStyle w:val="CommentReference"/>
        </w:rPr>
        <w:annotationRef/>
      </w:r>
      <w:r>
        <w:t>Update order after figure is made – Kathryn, anything else to add to this section on the T6SS graphic? I didn’t say it was duplicated because I thought that might add confusion…</w:t>
      </w:r>
    </w:p>
  </w:comment>
  <w:comment w:id="5" w:author="Hannah" w:date="2023-06-11T10:31:00Z" w:initials="H">
    <w:p w14:paraId="7A0E6DA2" w14:textId="5385B5B4" w:rsidR="00761756" w:rsidRDefault="00761756">
      <w:pPr>
        <w:pStyle w:val="CommentText"/>
      </w:pPr>
      <w:r>
        <w:rPr>
          <w:rStyle w:val="CommentReference"/>
        </w:rPr>
        <w:annotationRef/>
      </w:r>
      <w:proofErr w:type="gramStart"/>
      <w:r>
        <w:t>Really</w:t>
      </w:r>
      <w:proofErr w:type="gramEnd"/>
      <w:r>
        <w:t xml:space="preserve"> they were only found in the 20 POSITIVELY-regulated genes, even though some of the most responsive genes are negatively impacted. I’m having a brain fart on how to say this clearly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1F630D07" w15:done="0"/>
  <w15:commentEx w15:paraId="24959726" w15:done="0"/>
  <w15:commentEx w15:paraId="7300DCB1" w15:done="0"/>
  <w15:commentEx w15:paraId="633804A3" w15:done="0"/>
  <w15:commentEx w15:paraId="611635C6" w15:done="0"/>
  <w15:commentEx w15:paraId="7A0E6DA2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83017AA" w16cex:dateUtc="2023-06-11T13:51:00Z"/>
  <w16cex:commentExtensible w16cex:durableId="28301844" w16cex:dateUtc="2023-06-11T13:54:00Z"/>
  <w16cex:commentExtensible w16cex:durableId="28301B3C" w16cex:dateUtc="2023-06-11T14:06:00Z"/>
  <w16cex:commentExtensible w16cex:durableId="28301BBA" w16cex:dateUtc="2023-06-11T14:08:00Z"/>
  <w16cex:commentExtensible w16cex:durableId="28301DA2" w16cex:dateUtc="2023-06-11T14:17:00Z"/>
  <w16cex:commentExtensible w16cex:durableId="28302100" w16cex:dateUtc="2023-06-11T14:3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F630D07" w16cid:durableId="283017AA"/>
  <w16cid:commentId w16cid:paraId="24959726" w16cid:durableId="28301844"/>
  <w16cid:commentId w16cid:paraId="7300DCB1" w16cid:durableId="28301B3C"/>
  <w16cid:commentId w16cid:paraId="633804A3" w16cid:durableId="28301BBA"/>
  <w16cid:commentId w16cid:paraId="611635C6" w16cid:durableId="28301DA2"/>
  <w16cid:commentId w16cid:paraId="7A0E6DA2" w16cid:durableId="28302100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annah">
    <w15:presenceInfo w15:providerId="Windows Live" w15:userId="87be738432606ca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jY0MjE1Mzc1NjY2NzZV0lEKTi0uzszPAymwqAUAb8OkBiwAAAA="/>
  </w:docVars>
  <w:rsids>
    <w:rsidRoot w:val="001F2664"/>
    <w:rsid w:val="00005624"/>
    <w:rsid w:val="0002526A"/>
    <w:rsid w:val="00057B2C"/>
    <w:rsid w:val="0006319C"/>
    <w:rsid w:val="00121BAA"/>
    <w:rsid w:val="00140DC4"/>
    <w:rsid w:val="001741DC"/>
    <w:rsid w:val="001B46C1"/>
    <w:rsid w:val="001F2664"/>
    <w:rsid w:val="002307F9"/>
    <w:rsid w:val="002B3105"/>
    <w:rsid w:val="002C76BF"/>
    <w:rsid w:val="002E39E6"/>
    <w:rsid w:val="00312E79"/>
    <w:rsid w:val="00331E51"/>
    <w:rsid w:val="003339B5"/>
    <w:rsid w:val="003B1B40"/>
    <w:rsid w:val="003D3A1A"/>
    <w:rsid w:val="003F3790"/>
    <w:rsid w:val="004436A0"/>
    <w:rsid w:val="005766E0"/>
    <w:rsid w:val="005B3902"/>
    <w:rsid w:val="005C0B54"/>
    <w:rsid w:val="00621DC7"/>
    <w:rsid w:val="00622E76"/>
    <w:rsid w:val="00636C28"/>
    <w:rsid w:val="00663C93"/>
    <w:rsid w:val="00697CE5"/>
    <w:rsid w:val="006B077B"/>
    <w:rsid w:val="006D420B"/>
    <w:rsid w:val="007323B8"/>
    <w:rsid w:val="00761756"/>
    <w:rsid w:val="00804118"/>
    <w:rsid w:val="00845793"/>
    <w:rsid w:val="00896A47"/>
    <w:rsid w:val="008E1470"/>
    <w:rsid w:val="008E6731"/>
    <w:rsid w:val="00933D17"/>
    <w:rsid w:val="009372BA"/>
    <w:rsid w:val="00965F39"/>
    <w:rsid w:val="009A6B5D"/>
    <w:rsid w:val="009B2F7F"/>
    <w:rsid w:val="009E50E4"/>
    <w:rsid w:val="00A06B65"/>
    <w:rsid w:val="00A8557C"/>
    <w:rsid w:val="00B82B67"/>
    <w:rsid w:val="00B93FAF"/>
    <w:rsid w:val="00BA09B1"/>
    <w:rsid w:val="00BC105E"/>
    <w:rsid w:val="00C02F33"/>
    <w:rsid w:val="00C42958"/>
    <w:rsid w:val="00CE4BEC"/>
    <w:rsid w:val="00D021EF"/>
    <w:rsid w:val="00D9113D"/>
    <w:rsid w:val="00DB68B5"/>
    <w:rsid w:val="00E042FA"/>
    <w:rsid w:val="00E05366"/>
    <w:rsid w:val="00E87B49"/>
    <w:rsid w:val="00EC412B"/>
    <w:rsid w:val="00EE7AD4"/>
    <w:rsid w:val="00FF05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5B3A89"/>
  <w15:chartTrackingRefBased/>
  <w15:docId w15:val="{22EC0567-ABF2-45DE-9899-2C875E917B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B1B40"/>
    <w:pPr>
      <w:spacing w:after="0" w:line="240" w:lineRule="auto"/>
    </w:pPr>
    <w:rPr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B1B40"/>
    <w:pPr>
      <w:spacing w:line="480" w:lineRule="auto"/>
      <w:outlineLvl w:val="1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3B1B40"/>
    <w:rPr>
      <w:b/>
      <w:bCs/>
      <w:sz w:val="24"/>
      <w:szCs w:val="24"/>
    </w:rPr>
  </w:style>
  <w:style w:type="table" w:styleId="TableGrid">
    <w:name w:val="Table Grid"/>
    <w:basedOn w:val="TableNormal"/>
    <w:uiPriority w:val="39"/>
    <w:rsid w:val="0002526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6D420B"/>
    <w:pPr>
      <w:spacing w:after="0" w:line="240" w:lineRule="auto"/>
    </w:pPr>
    <w:rPr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8E147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E1470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E147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E147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E1470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microsoft.com/office/2018/08/relationships/commentsExtensible" Target="commentsExtensi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16/09/relationships/commentsIds" Target="commentsIds.xml"/><Relationship Id="rId5" Type="http://schemas.microsoft.com/office/2011/relationships/commentsExtended" Target="commentsExtended.xml"/><Relationship Id="rId10" Type="http://schemas.openxmlformats.org/officeDocument/2006/relationships/theme" Target="theme/theme1.xml"/><Relationship Id="rId4" Type="http://schemas.openxmlformats.org/officeDocument/2006/relationships/comments" Target="comment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4</Pages>
  <Words>1427</Words>
  <Characters>8138</Characters>
  <Application>Microsoft Office Word</Application>
  <DocSecurity>0</DocSecurity>
  <Lines>67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Hannah</dc:creator>
  <cp:keywords/>
  <dc:description/>
  <cp:lastModifiedBy>Hannah</cp:lastModifiedBy>
  <cp:revision>37</cp:revision>
  <cp:lastPrinted>2023-03-12T20:32:00Z</cp:lastPrinted>
  <dcterms:created xsi:type="dcterms:W3CDTF">2023-06-09T13:59:00Z</dcterms:created>
  <dcterms:modified xsi:type="dcterms:W3CDTF">2023-06-11T14:33:00Z</dcterms:modified>
</cp:coreProperties>
</file>